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60" w:rsidRDefault="00483860" w:rsidP="0037239A">
      <w:pPr>
        <w:jc w:val="center"/>
        <w:rPr>
          <w:rFonts w:hint="cs"/>
          <w:b/>
          <w:bCs/>
          <w:sz w:val="40"/>
          <w:szCs w:val="40"/>
          <w:rtl/>
          <w:lang w:bidi="ar-EG"/>
        </w:rPr>
      </w:pPr>
    </w:p>
    <w:p w:rsidR="00483860" w:rsidRDefault="00483860" w:rsidP="0037239A">
      <w:pPr>
        <w:jc w:val="center"/>
        <w:rPr>
          <w:rFonts w:hint="cs"/>
          <w:b/>
          <w:bCs/>
          <w:sz w:val="40"/>
          <w:szCs w:val="40"/>
          <w:rtl/>
          <w:lang w:bidi="ar-EG"/>
        </w:rPr>
      </w:pPr>
    </w:p>
    <w:p w:rsidR="00483860" w:rsidRPr="001B38CF" w:rsidRDefault="00483860" w:rsidP="00483860">
      <w:pPr>
        <w:spacing w:line="360" w:lineRule="auto"/>
        <w:jc w:val="center"/>
        <w:rPr>
          <w:rFonts w:cs="Times New Roman"/>
          <w:b/>
          <w:bCs/>
          <w:sz w:val="44"/>
          <w:szCs w:val="44"/>
          <w:u w:val="single"/>
          <w:rtl/>
          <w:lang w:bidi="ar-EG"/>
        </w:rPr>
      </w:pPr>
      <w:r w:rsidRPr="001B38CF">
        <w:rPr>
          <w:rFonts w:cs="Times New Roman"/>
          <w:b/>
          <w:bCs/>
          <w:sz w:val="44"/>
          <w:szCs w:val="44"/>
          <w:u w:val="single"/>
          <w:rtl/>
          <w:lang w:bidi="ar-EG"/>
        </w:rPr>
        <w:t>الفرقة الرابعة</w:t>
      </w:r>
    </w:p>
    <w:p w:rsidR="00483860" w:rsidRDefault="00483860" w:rsidP="00483860">
      <w:pPr>
        <w:spacing w:line="360" w:lineRule="auto"/>
        <w:jc w:val="center"/>
        <w:rPr>
          <w:rFonts w:cs="Times New Roman"/>
          <w:b/>
          <w:bCs/>
          <w:sz w:val="40"/>
          <w:szCs w:val="40"/>
          <w:u w:val="single"/>
          <w:rtl/>
          <w:lang w:bidi="ar-EG"/>
        </w:rPr>
      </w:pPr>
      <w:r w:rsidRPr="004C33D4">
        <w:rPr>
          <w:rFonts w:cs="Times New Roman"/>
          <w:b/>
          <w:bCs/>
          <w:sz w:val="40"/>
          <w:szCs w:val="40"/>
          <w:u w:val="single"/>
          <w:rtl/>
          <w:lang w:bidi="ar-EG"/>
        </w:rPr>
        <w:t>شعب ( إدارة أعمال-  تجارة خارجية -  محاسبة )</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(1) الادارة المالية</w:t>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اساليب متقدمة في مجال التحليل المالي – اتخاذ قرارات الاستثمار – ادارة الاصول الثابتة – الهيكل المالي للمنشاة والتعريف بسوق راس المال والاوراق واساليب تحليل محفظه الاوراق المالية.</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(2) بحوث التسويق والاعلان</w:t>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تدريب الطالب علي المبادئ العلمية للادارة في مجال الانشطة التسويقية ,كما يتضمن شرحا للتخطيط الاستراتيجي في التسويق – مع التركيز علي الحالات العملية في هذا المجال.</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(3) بحوث العمليات في الادارة</w:t>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التعريف ببحوث العمليات ودورها فب التخطيط الاستراتيجي وادواتها في هذا المجال .</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(4) دراسة جدوي المشروعات</w:t>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دراسة الربحية علي مستوي المشروع  والمستوي القومي من حيث دراسة الجدوي الاقتصادية والفنية والمالية ثم التقيم المالي والاقتصادي للربحية التجارية من خلال معايير التقييم .....تحليل اربحية القومية للمشروع.</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(5) ادارة الافراد ( ادارة الموارد البشرية )</w:t>
      </w:r>
    </w:p>
    <w:p w:rsidR="00483860"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التعريف بالاسس العلمية لتنمية الموارد البشرية وادارة الافراد في المشروعات واساليب التخطيط للقوي العاملة علي مستوي المشروع والمستوي القومي.</w:t>
      </w:r>
    </w:p>
    <w:p w:rsidR="00483860" w:rsidRDefault="00483860" w:rsidP="00483860">
      <w:pPr>
        <w:spacing w:line="360" w:lineRule="auto"/>
        <w:rPr>
          <w:rFonts w:cs="Times New Roman"/>
          <w:b/>
          <w:bCs/>
          <w:sz w:val="32"/>
          <w:szCs w:val="32"/>
          <w:u w:val="single"/>
          <w:rtl/>
          <w:lang w:bidi="ar-EG"/>
        </w:rPr>
      </w:pPr>
    </w:p>
    <w:p w:rsidR="00483860" w:rsidRDefault="00483860" w:rsidP="00483860">
      <w:pPr>
        <w:spacing w:line="360" w:lineRule="auto"/>
        <w:rPr>
          <w:rFonts w:cs="Times New Roman"/>
          <w:b/>
          <w:bCs/>
          <w:sz w:val="32"/>
          <w:szCs w:val="32"/>
          <w:u w:val="single"/>
          <w:rtl/>
          <w:lang w:bidi="ar-EG"/>
        </w:rPr>
      </w:pP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(6) ادارة المنشات المتخصصة</w:t>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 xml:space="preserve">      يتضمن هذا المقرر تزويد الطالب بالمعرفة في شان مفهوم المنشات المتخصصة والمشروعات الصغيرة والبنوك وشركات التامين.</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(7) تحليل نظم وحفظ المعلومات</w:t>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التعريف بدور نظم المعلومات في المنظمات – تصميم النظم وتطوير النظم في التخطيط والتحليل والتقديم.</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 xml:space="preserve">(8) الاتصالات </w:t>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مفاهيم الادارة في مجال الاتصالات الادارية ودور التنظيم في هذا المجال ونظم المعلومات المتبادلة بين اطراف التنظيم.</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(9) محاسبة ضريبية (2)</w:t>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 xml:space="preserve">         يتناول المقرر التعريفي بالضرائب وانواعها :ضريبة الدخل – الضريبة الموحدة – الضرائب علي الاشخاص الطبيعين وعلي الشركات.</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 xml:space="preserve"> (10) محاسبة التكاليف (انظمة)</w:t>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نظم التكاليف – المراحل الانتاجية والعمليات– الادارة الانتاجية– العقود– المستشفيات – نظم التعليم – التكاليف المعيارية.</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(11) محاسبة متخصصة</w:t>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دراسة بعض المشكلات المحاسبية في مجال البنوك وشركات التامين والشركات الدولية.</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(12) محاسبة ادارية وموازنات</w:t>
      </w:r>
    </w:p>
    <w:p w:rsidR="00483860"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التعريف بالمحاسبة الادارية ومجالات تطبيقاتها والموازنات التخطيطية.</w:t>
      </w:r>
    </w:p>
    <w:p w:rsidR="00483860" w:rsidRDefault="00483860" w:rsidP="00483860">
      <w:pPr>
        <w:spacing w:line="360" w:lineRule="auto"/>
        <w:jc w:val="lowKashida"/>
        <w:rPr>
          <w:rFonts w:cs="Times New Roman"/>
          <w:sz w:val="32"/>
          <w:szCs w:val="32"/>
          <w:rtl/>
          <w:lang w:bidi="ar-EG"/>
        </w:rPr>
      </w:pPr>
    </w:p>
    <w:p w:rsidR="00483860" w:rsidRPr="00FC574E" w:rsidRDefault="00483860" w:rsidP="00483860">
      <w:pPr>
        <w:spacing w:line="360" w:lineRule="auto"/>
        <w:jc w:val="lowKashida"/>
        <w:rPr>
          <w:rFonts w:cs="Times New Roman"/>
          <w:sz w:val="32"/>
          <w:szCs w:val="32"/>
          <w:rtl/>
          <w:lang w:bidi="ar-EG"/>
        </w:rPr>
      </w:pP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 xml:space="preserve"> (13) دراسة متخصصة بلغة اجنبية</w:t>
      </w:r>
    </w:p>
    <w:p w:rsidR="00483860" w:rsidRPr="00FC574E" w:rsidRDefault="00483860" w:rsidP="00483860">
      <w:pPr>
        <w:spacing w:line="360" w:lineRule="auto"/>
        <w:jc w:val="lowKashida"/>
        <w:rPr>
          <w:rFonts w:cs="Times New Roman"/>
          <w:sz w:val="32"/>
          <w:szCs w:val="32"/>
          <w:lang w:bidi="ar-EG"/>
        </w:rPr>
      </w:pPr>
      <w:r w:rsidRPr="00FC574E">
        <w:rPr>
          <w:rFonts w:cs="Times New Roman"/>
          <w:sz w:val="32"/>
          <w:szCs w:val="32"/>
          <w:rtl/>
          <w:lang w:bidi="ar-EG"/>
        </w:rPr>
        <w:t xml:space="preserve">        يتناول هذا المقرر تدريس مادة بلغة اجنبية في شعب التخصص بما يتلائم مع التخصص في الفرقة الرابعة. </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 xml:space="preserve">(14) نظم معلومات التجارة الدولية </w:t>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نظم المعلومات وقواعد البيانات وتصنيفها وطرق معالجتها وخصائصها ووظائف نظم المعلومات داخل المنشأة وارتباطها بالحاسب الالي وكيفية انشاء الشبكات واستخدامها فى التطبيقات التجارية .</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 xml:space="preserve">(16) مراجعه </w:t>
      </w:r>
    </w:p>
    <w:p w:rsidR="00483860" w:rsidRPr="00FC574E" w:rsidRDefault="00483860" w:rsidP="00483860">
      <w:pPr>
        <w:spacing w:line="360" w:lineRule="auto"/>
        <w:jc w:val="lowKashida"/>
        <w:rPr>
          <w:rFonts w:cs="Times New Roman"/>
          <w:sz w:val="32"/>
          <w:szCs w:val="32"/>
          <w:lang w:bidi="ar-EG"/>
        </w:rPr>
      </w:pPr>
      <w:r w:rsidRPr="00FC574E">
        <w:rPr>
          <w:rFonts w:cs="Times New Roman"/>
          <w:sz w:val="32"/>
          <w:szCs w:val="32"/>
          <w:rtl/>
          <w:lang w:bidi="ar-EG"/>
        </w:rPr>
        <w:t xml:space="preserve">      تتناول هذه المادة طبيعة المراجعة , تطور المراجعة والتمييز بين المحاسبة والمراجعة واهميتها , تصنيفات المراجعة واساليب تقييم نظم المراقبه الداخلية لتحديد اهداف المراجعه .</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(17 ) ادارة المنشأت والاسواق  المالية</w:t>
      </w:r>
    </w:p>
    <w:p w:rsidR="00483860" w:rsidRPr="00FC574E" w:rsidRDefault="00483860" w:rsidP="00483860">
      <w:pPr>
        <w:spacing w:line="360" w:lineRule="auto"/>
        <w:jc w:val="lowKashida"/>
        <w:rPr>
          <w:rFonts w:cs="Times New Roman"/>
          <w:sz w:val="32"/>
          <w:szCs w:val="32"/>
          <w:lang w:bidi="ar-EG"/>
        </w:rPr>
      </w:pPr>
      <w:r w:rsidRPr="00FC574E">
        <w:rPr>
          <w:rFonts w:cs="Times New Roman"/>
          <w:sz w:val="32"/>
          <w:szCs w:val="32"/>
          <w:rtl/>
          <w:lang w:bidi="ar-EG"/>
        </w:rPr>
        <w:t xml:space="preserve">     يتناول هذا المقرر التعريف بالمنشات والاسواق المالية وتطور هذه الاسواق وتطور ادارتها طبقا لمتطلبات الاسواق المالية والبورصه .</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(18 ) محاسبة تخطيط وضبط الانتاج</w:t>
      </w:r>
      <w:r w:rsidRPr="00FC574E">
        <w:rPr>
          <w:rFonts w:cs="Times New Roman"/>
          <w:b/>
          <w:bCs/>
          <w:sz w:val="32"/>
          <w:szCs w:val="32"/>
          <w:rtl/>
          <w:lang w:bidi="ar-EG"/>
        </w:rPr>
        <w:tab/>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تعريف الطالب بمفاهيم التخطيط ودوره في المحاسبة وضبط الانتاج ويتناول تلك البرامج الحديثة في المحاسبة والتخطيط , ودورالتخطيط والمحاسبة في ضبط الانتاج طبقا لمتغيرات الاسواق التجارية . </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(19) التسويق الدولى</w:t>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مفاهيم التسويق واساسيات التسويق الدولى وانعكاساتها علي المنشأت والاسواق الدولية والتعرض لمراحل تطور التسويق الدولى واستخدام الاليات الحديثة في ذلك . </w:t>
      </w:r>
    </w:p>
    <w:p w:rsidR="00483860" w:rsidRPr="00FC574E" w:rsidRDefault="00483860" w:rsidP="00483860">
      <w:pPr>
        <w:spacing w:line="360" w:lineRule="auto"/>
        <w:jc w:val="lowKashida"/>
        <w:rPr>
          <w:rFonts w:cs="Times New Roman"/>
          <w:sz w:val="32"/>
          <w:szCs w:val="32"/>
          <w:rtl/>
          <w:lang w:bidi="ar-EG"/>
        </w:rPr>
      </w:pP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(20 ) التكامل الاقتصادى</w:t>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lastRenderedPageBreak/>
        <w:t xml:space="preserve">      يتناول هذا المقرر تعريف الطالب بمفاهيم التكتلات الاقتصادية ومراحل التكامل الاقتصادى واتفاقيات التجارة وبحث طريقة التكامل من هذه الاسواق عن طريق دراسة مراحل التكامل الاقتصادي وتاثيرها علي الاسواق المختلفه ومنها السوق العربية المشتركة والقاء الضوء علي الاتفاقيات المختلفه بين الدول .</w:t>
      </w:r>
      <w:r w:rsidRPr="00FC574E">
        <w:rPr>
          <w:rFonts w:cs="Times New Roman"/>
          <w:sz w:val="32"/>
          <w:szCs w:val="32"/>
          <w:rtl/>
          <w:lang w:bidi="ar-EG"/>
        </w:rPr>
        <w:tab/>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( 21 ) علاقات دولية ونظم قنصلية</w:t>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المنهج ماهية العلاقات الدبلوماسية والنظم القنصلية , دراسة نشاة وتطور التنظيم القنصلى , الفرق بين البعثات القنصلية والدبلوماسية  وكيفية تكوين البعثات القنصلية ووظائف البعثات القنصلية والحصانات والامتيازات القنصلية والدبلوماسية , انتهاء البعثات القنصلية والدبلوماسية وانتهاء مهمة القنصل .</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( 22 ) التصدير والاستيراد</w:t>
      </w:r>
    </w:p>
    <w:p w:rsidR="00483860" w:rsidRPr="00FC574E" w:rsidRDefault="00483860" w:rsidP="00483860">
      <w:pPr>
        <w:spacing w:line="360" w:lineRule="auto"/>
        <w:rPr>
          <w:rFonts w:cs="Times New Roman"/>
          <w:sz w:val="32"/>
          <w:szCs w:val="32"/>
          <w:rtl/>
          <w:lang w:bidi="ar-EG"/>
        </w:rPr>
      </w:pPr>
      <w:r w:rsidRPr="00FC574E">
        <w:rPr>
          <w:rFonts w:cs="Times New Roman"/>
          <w:sz w:val="32"/>
          <w:szCs w:val="32"/>
          <w:rtl/>
          <w:lang w:bidi="ar-EG"/>
        </w:rPr>
        <w:t xml:space="preserve">       يتناول هذا المقرر النظم الجمركية الخاصة وطرق الدفع في التجارة الخارجية ,</w:t>
      </w:r>
      <w:r w:rsidRPr="00FC574E">
        <w:rPr>
          <w:rFonts w:cs="Times New Roman"/>
          <w:b/>
          <w:bCs/>
          <w:sz w:val="32"/>
          <w:szCs w:val="32"/>
          <w:u w:val="single"/>
          <w:rtl/>
          <w:lang w:bidi="ar-EG"/>
        </w:rPr>
        <w:t xml:space="preserve"> </w:t>
      </w:r>
      <w:r w:rsidRPr="00FC574E">
        <w:rPr>
          <w:rFonts w:cs="Times New Roman"/>
          <w:sz w:val="32"/>
          <w:szCs w:val="32"/>
          <w:rtl/>
          <w:lang w:bidi="ar-EG"/>
        </w:rPr>
        <w:t xml:space="preserve">اجراءات ومراحل التصدير والاستيراد والرقابه علي الصادرات واجراءات التخليص الجمركي , دور المعارض والاسواق الدولية في تنظيم الصادرات , دور المعلوماتى والمعرفه في توجيه نظم الاستيراد والتصدير . </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 xml:space="preserve">( 23 ) نظم معلومات التجارة الدولية </w:t>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نظم المعلومات وقواعد البيانات وتصنيفها وطرق معالجتها وخصائصها ووظائف نظم المعلومات داخل المنشأة وارتباطها بالحاسب الالي وكيفية انشاء الشبكات واستخدامها في التطبيقات التجارية .</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 xml:space="preserve"> ( 24 ) مشكلات التجارة الدولية</w:t>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تتناول هذه المادة النظرية التقليدية في التجارة والنظرية الحديثة في التجارة والسياسات التجارية , تجارة الدول النامية , شركات متعددة الجنسية ’ مشاكل التجارة الدولية .</w:t>
      </w:r>
    </w:p>
    <w:p w:rsidR="00483860" w:rsidRPr="00FC574E" w:rsidRDefault="00483860" w:rsidP="00483860">
      <w:pPr>
        <w:spacing w:line="360" w:lineRule="auto"/>
        <w:jc w:val="lowKashida"/>
        <w:rPr>
          <w:rFonts w:cs="Times New Roman"/>
          <w:sz w:val="32"/>
          <w:szCs w:val="32"/>
          <w:rtl/>
          <w:lang w:bidi="ar-EG"/>
        </w:rPr>
      </w:pP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( 25 ) نظم معلومات محاسبية</w:t>
      </w:r>
    </w:p>
    <w:p w:rsidR="00483860" w:rsidRPr="00FC574E" w:rsidRDefault="00483860" w:rsidP="00483860">
      <w:pPr>
        <w:spacing w:line="360" w:lineRule="auto"/>
        <w:jc w:val="lowKashida"/>
        <w:rPr>
          <w:rFonts w:cs="Times New Roman"/>
          <w:b/>
          <w:bCs/>
          <w:sz w:val="32"/>
          <w:szCs w:val="32"/>
          <w:u w:val="single"/>
          <w:rtl/>
          <w:lang w:bidi="ar-EG"/>
        </w:rPr>
      </w:pPr>
      <w:r w:rsidRPr="00FC574E">
        <w:rPr>
          <w:rFonts w:cs="Times New Roman"/>
          <w:sz w:val="32"/>
          <w:szCs w:val="32"/>
          <w:rtl/>
          <w:lang w:bidi="ar-EG"/>
        </w:rPr>
        <w:lastRenderedPageBreak/>
        <w:t>محتوى المقرر: مقدمة في نظم المعلومات – تخطيط المعلومات والنماذج المختلفة ذات العلاقة , ادارة البيانات , خصائص قاعدة البيانات , تخطيط البيانات , عناصر الرقابه , والتشغيل الالكترونى للبيانات</w:t>
      </w:r>
      <w:r w:rsidRPr="00FC574E">
        <w:rPr>
          <w:rFonts w:cs="Times New Roman"/>
          <w:b/>
          <w:bCs/>
          <w:sz w:val="32"/>
          <w:szCs w:val="32"/>
          <w:rtl/>
          <w:lang w:bidi="ar-EG"/>
        </w:rPr>
        <w:t xml:space="preserve"> .</w:t>
      </w:r>
    </w:p>
    <w:p w:rsidR="00483860" w:rsidRPr="00FC574E" w:rsidRDefault="00483860" w:rsidP="00483860">
      <w:pPr>
        <w:spacing w:line="360" w:lineRule="auto"/>
        <w:rPr>
          <w:rFonts w:cs="Times New Roman"/>
          <w:b/>
          <w:bCs/>
          <w:sz w:val="32"/>
          <w:szCs w:val="32"/>
          <w:u w:val="single"/>
          <w:rtl/>
          <w:lang w:bidi="ar-EG"/>
        </w:rPr>
      </w:pPr>
      <w:r w:rsidRPr="00FC574E">
        <w:rPr>
          <w:rFonts w:cs="Times New Roman"/>
          <w:b/>
          <w:bCs/>
          <w:sz w:val="32"/>
          <w:szCs w:val="32"/>
          <w:u w:val="single"/>
          <w:rtl/>
          <w:lang w:bidi="ar-EG"/>
        </w:rPr>
        <w:t>( 26 ) بحوث العمليات في المحاسبة</w:t>
      </w:r>
    </w:p>
    <w:p w:rsidR="00483860" w:rsidRPr="00FC574E" w:rsidRDefault="00483860" w:rsidP="00483860">
      <w:pPr>
        <w:spacing w:line="360" w:lineRule="auto"/>
        <w:jc w:val="lowKashida"/>
        <w:rPr>
          <w:rFonts w:cs="Times New Roman"/>
          <w:sz w:val="32"/>
          <w:szCs w:val="32"/>
          <w:rtl/>
          <w:lang w:bidi="ar-EG"/>
        </w:rPr>
      </w:pPr>
      <w:r w:rsidRPr="00FC574E">
        <w:rPr>
          <w:rFonts w:cs="Times New Roman"/>
          <w:sz w:val="32"/>
          <w:szCs w:val="32"/>
          <w:rtl/>
          <w:lang w:bidi="ar-EG"/>
        </w:rPr>
        <w:t>يحتوي هذا المقرر علي مفهوم بحوث العمليات , اهمية بحوث العمليات في المشاكل المحاسبية</w:t>
      </w:r>
    </w:p>
    <w:p w:rsidR="00483860" w:rsidRDefault="00483860">
      <w:pPr>
        <w:bidi w:val="0"/>
        <w:spacing w:after="200" w:line="276" w:lineRule="auto"/>
        <w:rPr>
          <w:b/>
          <w:bCs/>
          <w:sz w:val="40"/>
          <w:szCs w:val="40"/>
          <w:rtl/>
          <w:lang w:bidi="ar-EG"/>
        </w:rPr>
      </w:pPr>
      <w:r>
        <w:rPr>
          <w:b/>
          <w:bCs/>
          <w:sz w:val="40"/>
          <w:szCs w:val="40"/>
          <w:rtl/>
          <w:lang w:bidi="ar-EG"/>
        </w:rPr>
        <w:br w:type="page"/>
      </w:r>
    </w:p>
    <w:p w:rsidR="00483860" w:rsidRDefault="00483860" w:rsidP="0037239A">
      <w:pPr>
        <w:jc w:val="center"/>
        <w:rPr>
          <w:rFonts w:hint="cs"/>
          <w:b/>
          <w:bCs/>
          <w:sz w:val="40"/>
          <w:szCs w:val="40"/>
          <w:rtl/>
          <w:lang w:bidi="ar-EG"/>
        </w:rPr>
      </w:pPr>
      <w:bookmarkStart w:id="0" w:name="_GoBack"/>
      <w:bookmarkEnd w:id="0"/>
    </w:p>
    <w:p w:rsidR="0037239A" w:rsidRPr="00306ED4" w:rsidRDefault="0037239A" w:rsidP="0037239A">
      <w:pPr>
        <w:jc w:val="center"/>
        <w:rPr>
          <w:b/>
          <w:bCs/>
          <w:sz w:val="40"/>
          <w:szCs w:val="40"/>
          <w:lang w:bidi="ar-EG"/>
        </w:rPr>
      </w:pPr>
      <w:r>
        <w:rPr>
          <w:rFonts w:hint="cs"/>
          <w:b/>
          <w:bCs/>
          <w:sz w:val="40"/>
          <w:szCs w:val="40"/>
          <w:rtl/>
          <w:lang w:bidi="ar-EG"/>
        </w:rPr>
        <w:t xml:space="preserve"> الفرقة </w:t>
      </w:r>
      <w:r w:rsidRPr="00306ED4">
        <w:rPr>
          <w:b/>
          <w:bCs/>
          <w:sz w:val="40"/>
          <w:szCs w:val="40"/>
          <w:rtl/>
          <w:lang w:bidi="ar-EG"/>
        </w:rPr>
        <w:t>الرابعة</w:t>
      </w:r>
      <w:r>
        <w:rPr>
          <w:rFonts w:hint="cs"/>
          <w:b/>
          <w:bCs/>
          <w:sz w:val="40"/>
          <w:szCs w:val="40"/>
          <w:rtl/>
          <w:lang w:bidi="ar-EG"/>
        </w:rPr>
        <w:t xml:space="preserve"> </w:t>
      </w:r>
    </w:p>
    <w:p w:rsidR="0037239A" w:rsidRPr="00306ED4" w:rsidRDefault="0037239A" w:rsidP="0037239A">
      <w:pPr>
        <w:jc w:val="center"/>
        <w:rPr>
          <w:b/>
          <w:bCs/>
          <w:sz w:val="40"/>
          <w:szCs w:val="40"/>
          <w:rtl/>
          <w:lang w:bidi="ar-EG"/>
        </w:rPr>
      </w:pPr>
      <w:r w:rsidRPr="00306ED4">
        <w:rPr>
          <w:b/>
          <w:bCs/>
          <w:sz w:val="40"/>
          <w:szCs w:val="40"/>
          <w:rtl/>
          <w:lang w:bidi="ar-EG"/>
        </w:rPr>
        <w:t xml:space="preserve">    شعبة -  ادارة اعمال</w:t>
      </w:r>
    </w:p>
    <w:tbl>
      <w:tblPr>
        <w:bidiVisual/>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2685"/>
        <w:gridCol w:w="504"/>
        <w:gridCol w:w="11"/>
        <w:gridCol w:w="698"/>
        <w:gridCol w:w="11"/>
        <w:gridCol w:w="698"/>
        <w:gridCol w:w="10"/>
        <w:gridCol w:w="982"/>
        <w:gridCol w:w="11"/>
        <w:gridCol w:w="840"/>
        <w:gridCol w:w="10"/>
        <w:gridCol w:w="840"/>
        <w:gridCol w:w="11"/>
        <w:gridCol w:w="981"/>
        <w:gridCol w:w="11"/>
        <w:gridCol w:w="1123"/>
        <w:gridCol w:w="11"/>
        <w:gridCol w:w="1276"/>
      </w:tblGrid>
      <w:tr w:rsidR="0037239A" w:rsidRPr="0005154B" w:rsidTr="001C5C97">
        <w:trPr>
          <w:trHeight w:val="471"/>
          <w:jc w:val="center"/>
        </w:trPr>
        <w:tc>
          <w:tcPr>
            <w:tcW w:w="2685" w:type="dxa"/>
            <w:vMerge w:val="restart"/>
            <w:shd w:val="clear" w:color="auto" w:fill="E6E6E6"/>
            <w:vAlign w:val="center"/>
          </w:tcPr>
          <w:p w:rsidR="0037239A" w:rsidRPr="0005154B" w:rsidRDefault="0037239A" w:rsidP="001C5C97">
            <w:pPr>
              <w:jc w:val="center"/>
              <w:rPr>
                <w:rFonts w:ascii="Arial" w:hAnsi="Arial" w:cs="Arial"/>
                <w:b/>
                <w:bCs/>
                <w:sz w:val="24"/>
                <w:szCs w:val="24"/>
                <w:lang w:bidi="ar-EG"/>
              </w:rPr>
            </w:pPr>
            <w:r w:rsidRPr="0005154B">
              <w:rPr>
                <w:rFonts w:ascii="Arial" w:hAnsi="Arial" w:cs="Arial"/>
                <w:b/>
                <w:bCs/>
                <w:sz w:val="24"/>
                <w:szCs w:val="24"/>
                <w:rtl/>
                <w:lang w:bidi="ar-EG"/>
              </w:rPr>
              <w:t>المادة</w:t>
            </w:r>
          </w:p>
        </w:tc>
        <w:tc>
          <w:tcPr>
            <w:tcW w:w="1922" w:type="dxa"/>
            <w:gridSpan w:val="5"/>
            <w:shd w:val="clear" w:color="auto" w:fill="E6E6E6"/>
            <w:vAlign w:val="center"/>
          </w:tcPr>
          <w:p w:rsidR="0037239A" w:rsidRPr="0005154B" w:rsidRDefault="0037239A" w:rsidP="001C5C97">
            <w:pPr>
              <w:jc w:val="center"/>
              <w:rPr>
                <w:rFonts w:ascii="Arial" w:hAnsi="Arial" w:cs="Arial"/>
                <w:b/>
                <w:bCs/>
                <w:sz w:val="24"/>
                <w:szCs w:val="24"/>
                <w:lang w:bidi="ar-EG"/>
              </w:rPr>
            </w:pPr>
            <w:r w:rsidRPr="0005154B">
              <w:rPr>
                <w:rFonts w:ascii="Arial" w:hAnsi="Arial" w:cs="Arial"/>
                <w:b/>
                <w:bCs/>
                <w:sz w:val="24"/>
                <w:szCs w:val="24"/>
                <w:rtl/>
                <w:lang w:bidi="ar-EG"/>
              </w:rPr>
              <w:t>الساعات الأسبوعية</w:t>
            </w:r>
          </w:p>
        </w:tc>
        <w:tc>
          <w:tcPr>
            <w:tcW w:w="1843" w:type="dxa"/>
            <w:gridSpan w:val="4"/>
            <w:shd w:val="clear" w:color="auto" w:fill="E6E6E6"/>
            <w:vAlign w:val="center"/>
          </w:tcPr>
          <w:p w:rsidR="0037239A" w:rsidRPr="0005154B" w:rsidRDefault="0037239A" w:rsidP="001C5C97">
            <w:pPr>
              <w:jc w:val="center"/>
              <w:rPr>
                <w:rFonts w:ascii="Arial" w:hAnsi="Arial" w:cs="Arial"/>
                <w:b/>
                <w:bCs/>
                <w:sz w:val="24"/>
                <w:szCs w:val="24"/>
                <w:lang w:bidi="ar-EG"/>
              </w:rPr>
            </w:pPr>
            <w:r w:rsidRPr="0005154B">
              <w:rPr>
                <w:rFonts w:ascii="Arial" w:hAnsi="Arial" w:cs="Arial"/>
                <w:b/>
                <w:bCs/>
                <w:sz w:val="24"/>
                <w:szCs w:val="24"/>
                <w:rtl/>
                <w:lang w:bidi="ar-EG"/>
              </w:rPr>
              <w:t>توزيع الدرجات</w:t>
            </w:r>
          </w:p>
        </w:tc>
        <w:tc>
          <w:tcPr>
            <w:tcW w:w="850" w:type="dxa"/>
            <w:gridSpan w:val="2"/>
            <w:vMerge w:val="restart"/>
            <w:shd w:val="clear" w:color="auto" w:fill="E6E6E6"/>
            <w:vAlign w:val="center"/>
          </w:tcPr>
          <w:p w:rsidR="0037239A" w:rsidRPr="0005154B" w:rsidRDefault="0037239A" w:rsidP="001C5C97">
            <w:pPr>
              <w:jc w:val="center"/>
              <w:rPr>
                <w:rFonts w:ascii="Arial" w:hAnsi="Arial" w:cs="Arial"/>
                <w:b/>
                <w:bCs/>
                <w:sz w:val="24"/>
                <w:szCs w:val="24"/>
                <w:rtl/>
                <w:lang w:bidi="ar-EG"/>
              </w:rPr>
            </w:pPr>
            <w:r w:rsidRPr="0005154B">
              <w:rPr>
                <w:rFonts w:ascii="Arial" w:hAnsi="Arial" w:cs="Arial"/>
                <w:b/>
                <w:bCs/>
                <w:sz w:val="24"/>
                <w:szCs w:val="24"/>
                <w:rtl/>
                <w:lang w:bidi="ar-EG"/>
              </w:rPr>
              <w:t>النهاية</w:t>
            </w:r>
          </w:p>
          <w:p w:rsidR="0037239A" w:rsidRPr="0005154B" w:rsidRDefault="0037239A" w:rsidP="001C5C97">
            <w:pPr>
              <w:jc w:val="center"/>
              <w:rPr>
                <w:rFonts w:ascii="Arial" w:hAnsi="Arial" w:cs="Arial"/>
                <w:b/>
                <w:bCs/>
                <w:sz w:val="24"/>
                <w:szCs w:val="24"/>
                <w:lang w:bidi="ar-EG"/>
              </w:rPr>
            </w:pPr>
            <w:r w:rsidRPr="0005154B">
              <w:rPr>
                <w:rFonts w:ascii="Arial" w:hAnsi="Arial" w:cs="Arial"/>
                <w:b/>
                <w:bCs/>
                <w:sz w:val="24"/>
                <w:szCs w:val="24"/>
                <w:rtl/>
                <w:lang w:bidi="ar-EG"/>
              </w:rPr>
              <w:t>الكبرى</w:t>
            </w:r>
          </w:p>
        </w:tc>
        <w:tc>
          <w:tcPr>
            <w:tcW w:w="992" w:type="dxa"/>
            <w:gridSpan w:val="2"/>
            <w:vMerge w:val="restart"/>
            <w:shd w:val="clear" w:color="auto" w:fill="E6E6E6"/>
            <w:vAlign w:val="center"/>
          </w:tcPr>
          <w:p w:rsidR="0037239A" w:rsidRPr="0005154B" w:rsidRDefault="0037239A" w:rsidP="001C5C97">
            <w:pPr>
              <w:jc w:val="center"/>
              <w:rPr>
                <w:rFonts w:ascii="Arial" w:hAnsi="Arial" w:cs="Arial"/>
                <w:b/>
                <w:bCs/>
                <w:sz w:val="24"/>
                <w:szCs w:val="24"/>
                <w:rtl/>
                <w:lang w:bidi="ar-EG"/>
              </w:rPr>
            </w:pPr>
            <w:r w:rsidRPr="0005154B">
              <w:rPr>
                <w:rFonts w:ascii="Arial" w:hAnsi="Arial" w:cs="Arial"/>
                <w:b/>
                <w:bCs/>
                <w:sz w:val="24"/>
                <w:szCs w:val="24"/>
                <w:rtl/>
                <w:lang w:bidi="ar-EG"/>
              </w:rPr>
              <w:t>النهاية</w:t>
            </w:r>
          </w:p>
          <w:p w:rsidR="0037239A" w:rsidRPr="0005154B" w:rsidRDefault="0037239A" w:rsidP="001C5C97">
            <w:pPr>
              <w:jc w:val="center"/>
              <w:rPr>
                <w:rFonts w:ascii="Arial" w:hAnsi="Arial" w:cs="Arial"/>
                <w:b/>
                <w:bCs/>
                <w:sz w:val="24"/>
                <w:szCs w:val="24"/>
                <w:lang w:bidi="ar-EG"/>
              </w:rPr>
            </w:pPr>
            <w:r w:rsidRPr="0005154B">
              <w:rPr>
                <w:rFonts w:ascii="Arial" w:hAnsi="Arial" w:cs="Arial"/>
                <w:b/>
                <w:bCs/>
                <w:sz w:val="24"/>
                <w:szCs w:val="24"/>
                <w:rtl/>
                <w:lang w:bidi="ar-EG"/>
              </w:rPr>
              <w:t>الصغرى</w:t>
            </w:r>
          </w:p>
        </w:tc>
        <w:tc>
          <w:tcPr>
            <w:tcW w:w="1134" w:type="dxa"/>
            <w:gridSpan w:val="2"/>
            <w:vMerge w:val="restart"/>
            <w:shd w:val="clear" w:color="auto" w:fill="E6E6E6"/>
          </w:tcPr>
          <w:p w:rsidR="0037239A" w:rsidRPr="0005154B" w:rsidRDefault="0037239A" w:rsidP="001C5C97">
            <w:pPr>
              <w:jc w:val="center"/>
              <w:rPr>
                <w:rFonts w:ascii="Arial" w:hAnsi="Arial" w:cs="Arial"/>
                <w:b/>
                <w:bCs/>
                <w:sz w:val="24"/>
                <w:szCs w:val="24"/>
                <w:rtl/>
                <w:lang w:bidi="ar-EG"/>
              </w:rPr>
            </w:pPr>
          </w:p>
          <w:p w:rsidR="0037239A" w:rsidRPr="0005154B" w:rsidRDefault="0037239A" w:rsidP="001C5C97">
            <w:pPr>
              <w:jc w:val="center"/>
              <w:rPr>
                <w:rFonts w:ascii="Arial" w:hAnsi="Arial" w:cs="Arial"/>
                <w:b/>
                <w:bCs/>
                <w:sz w:val="24"/>
                <w:szCs w:val="24"/>
                <w:lang w:bidi="ar-EG"/>
              </w:rPr>
            </w:pPr>
            <w:r w:rsidRPr="0005154B">
              <w:rPr>
                <w:rFonts w:ascii="Arial" w:hAnsi="Arial" w:cs="Arial"/>
                <w:b/>
                <w:bCs/>
                <w:sz w:val="24"/>
                <w:szCs w:val="24"/>
                <w:rtl/>
                <w:lang w:bidi="ar-EG"/>
              </w:rPr>
              <w:t>زمن الاجابة للتحريرى بالساعة</w:t>
            </w:r>
          </w:p>
        </w:tc>
        <w:tc>
          <w:tcPr>
            <w:tcW w:w="1287" w:type="dxa"/>
            <w:gridSpan w:val="2"/>
            <w:vMerge w:val="restart"/>
            <w:shd w:val="clear" w:color="auto" w:fill="E6E6E6"/>
          </w:tcPr>
          <w:p w:rsidR="0037239A" w:rsidRPr="0005154B" w:rsidRDefault="0037239A" w:rsidP="001C5C97">
            <w:pPr>
              <w:jc w:val="center"/>
              <w:rPr>
                <w:rFonts w:ascii="Arial" w:hAnsi="Arial" w:cs="Arial"/>
                <w:b/>
                <w:bCs/>
                <w:sz w:val="24"/>
                <w:szCs w:val="24"/>
                <w:rtl/>
                <w:lang w:bidi="ar-EG"/>
              </w:rPr>
            </w:pPr>
          </w:p>
          <w:p w:rsidR="0037239A" w:rsidRPr="0005154B" w:rsidRDefault="0037239A" w:rsidP="001C5C97">
            <w:pPr>
              <w:jc w:val="center"/>
              <w:rPr>
                <w:rFonts w:ascii="Arial" w:hAnsi="Arial" w:cs="Arial"/>
                <w:b/>
                <w:bCs/>
                <w:sz w:val="24"/>
                <w:szCs w:val="24"/>
                <w:rtl/>
                <w:lang w:bidi="ar-EG"/>
              </w:rPr>
            </w:pPr>
          </w:p>
          <w:p w:rsidR="0037239A" w:rsidRPr="0005154B" w:rsidRDefault="0037239A" w:rsidP="001C5C97">
            <w:pPr>
              <w:jc w:val="center"/>
              <w:rPr>
                <w:rFonts w:ascii="Arial" w:hAnsi="Arial" w:cs="Arial"/>
                <w:b/>
                <w:bCs/>
                <w:sz w:val="24"/>
                <w:szCs w:val="24"/>
                <w:rtl/>
                <w:lang w:bidi="ar-EG"/>
              </w:rPr>
            </w:pPr>
          </w:p>
          <w:p w:rsidR="0037239A" w:rsidRPr="0005154B" w:rsidRDefault="0037239A" w:rsidP="001C5C97">
            <w:pPr>
              <w:jc w:val="center"/>
              <w:rPr>
                <w:rFonts w:ascii="Arial" w:hAnsi="Arial" w:cs="Arial"/>
                <w:b/>
                <w:bCs/>
                <w:sz w:val="24"/>
                <w:szCs w:val="24"/>
                <w:lang w:bidi="ar-EG"/>
              </w:rPr>
            </w:pPr>
            <w:r w:rsidRPr="0005154B">
              <w:rPr>
                <w:rFonts w:ascii="Arial" w:hAnsi="Arial" w:cs="Arial"/>
                <w:b/>
                <w:bCs/>
                <w:sz w:val="24"/>
                <w:szCs w:val="24"/>
                <w:rtl/>
                <w:lang w:bidi="ar-EG"/>
              </w:rPr>
              <w:t>ملاحظات</w:t>
            </w:r>
          </w:p>
        </w:tc>
      </w:tr>
      <w:tr w:rsidR="0037239A" w:rsidRPr="0005154B" w:rsidTr="001C5C97">
        <w:trPr>
          <w:trHeight w:val="414"/>
          <w:jc w:val="center"/>
        </w:trPr>
        <w:tc>
          <w:tcPr>
            <w:tcW w:w="2685" w:type="dxa"/>
            <w:vMerge/>
            <w:shd w:val="clear" w:color="auto" w:fill="E6E6E6"/>
            <w:vAlign w:val="center"/>
          </w:tcPr>
          <w:p w:rsidR="0037239A" w:rsidRPr="0005154B" w:rsidRDefault="0037239A" w:rsidP="001C5C97">
            <w:pPr>
              <w:jc w:val="center"/>
              <w:rPr>
                <w:rFonts w:ascii="Arial" w:hAnsi="Arial" w:cs="Arial"/>
                <w:b/>
                <w:bCs/>
                <w:sz w:val="24"/>
                <w:szCs w:val="24"/>
                <w:lang w:bidi="ar-EG"/>
              </w:rPr>
            </w:pPr>
          </w:p>
        </w:tc>
        <w:tc>
          <w:tcPr>
            <w:tcW w:w="504" w:type="dxa"/>
            <w:shd w:val="clear" w:color="auto" w:fill="E6E6E6"/>
            <w:vAlign w:val="center"/>
          </w:tcPr>
          <w:p w:rsidR="0037239A" w:rsidRPr="0005154B" w:rsidRDefault="0037239A" w:rsidP="001C5C97">
            <w:pPr>
              <w:jc w:val="center"/>
              <w:rPr>
                <w:rFonts w:ascii="Arial" w:hAnsi="Arial" w:cs="Arial"/>
                <w:b/>
                <w:bCs/>
                <w:sz w:val="24"/>
                <w:szCs w:val="24"/>
                <w:lang w:bidi="ar-EG"/>
              </w:rPr>
            </w:pPr>
            <w:r w:rsidRPr="0005154B">
              <w:rPr>
                <w:rFonts w:ascii="Arial" w:hAnsi="Arial" w:cs="Arial"/>
                <w:b/>
                <w:bCs/>
                <w:sz w:val="24"/>
                <w:szCs w:val="24"/>
                <w:rtl/>
                <w:lang w:bidi="ar-EG"/>
              </w:rPr>
              <w:t>نظرى</w:t>
            </w:r>
          </w:p>
        </w:tc>
        <w:tc>
          <w:tcPr>
            <w:tcW w:w="709" w:type="dxa"/>
            <w:gridSpan w:val="2"/>
            <w:shd w:val="clear" w:color="auto" w:fill="E6E6E6"/>
            <w:vAlign w:val="center"/>
          </w:tcPr>
          <w:p w:rsidR="0037239A" w:rsidRPr="0005154B" w:rsidRDefault="0037239A" w:rsidP="001C5C97">
            <w:pPr>
              <w:jc w:val="center"/>
              <w:rPr>
                <w:rFonts w:ascii="Arial" w:hAnsi="Arial" w:cs="Arial"/>
                <w:b/>
                <w:bCs/>
                <w:sz w:val="24"/>
                <w:szCs w:val="24"/>
                <w:lang w:bidi="ar-EG"/>
              </w:rPr>
            </w:pPr>
            <w:r w:rsidRPr="0005154B">
              <w:rPr>
                <w:rFonts w:ascii="Arial" w:hAnsi="Arial" w:cs="Arial"/>
                <w:b/>
                <w:bCs/>
                <w:sz w:val="24"/>
                <w:szCs w:val="24"/>
                <w:rtl/>
                <w:lang w:bidi="ar-EG"/>
              </w:rPr>
              <w:t>تطبيقى</w:t>
            </w:r>
          </w:p>
        </w:tc>
        <w:tc>
          <w:tcPr>
            <w:tcW w:w="709" w:type="dxa"/>
            <w:gridSpan w:val="2"/>
            <w:shd w:val="clear" w:color="auto" w:fill="E6E6E6"/>
            <w:vAlign w:val="center"/>
          </w:tcPr>
          <w:p w:rsidR="0037239A" w:rsidRPr="0005154B" w:rsidRDefault="0037239A" w:rsidP="001C5C97">
            <w:pPr>
              <w:jc w:val="center"/>
              <w:rPr>
                <w:rFonts w:ascii="Arial" w:hAnsi="Arial" w:cs="Arial"/>
                <w:b/>
                <w:bCs/>
                <w:sz w:val="24"/>
                <w:szCs w:val="24"/>
                <w:lang w:bidi="ar-EG"/>
              </w:rPr>
            </w:pPr>
            <w:r w:rsidRPr="0005154B">
              <w:rPr>
                <w:rFonts w:ascii="Arial" w:hAnsi="Arial" w:cs="Arial"/>
                <w:b/>
                <w:bCs/>
                <w:sz w:val="24"/>
                <w:szCs w:val="24"/>
                <w:rtl/>
                <w:lang w:bidi="ar-EG"/>
              </w:rPr>
              <w:t>مجموع</w:t>
            </w:r>
          </w:p>
        </w:tc>
        <w:tc>
          <w:tcPr>
            <w:tcW w:w="992" w:type="dxa"/>
            <w:gridSpan w:val="2"/>
            <w:shd w:val="clear" w:color="auto" w:fill="E6E6E6"/>
            <w:vAlign w:val="center"/>
          </w:tcPr>
          <w:p w:rsidR="0037239A" w:rsidRPr="0005154B" w:rsidRDefault="0037239A" w:rsidP="001C5C97">
            <w:pPr>
              <w:jc w:val="center"/>
              <w:rPr>
                <w:rFonts w:ascii="Arial" w:hAnsi="Arial" w:cs="Arial"/>
                <w:b/>
                <w:bCs/>
                <w:sz w:val="24"/>
                <w:szCs w:val="24"/>
                <w:rtl/>
                <w:lang w:bidi="ar-EG"/>
              </w:rPr>
            </w:pPr>
            <w:r w:rsidRPr="0005154B">
              <w:rPr>
                <w:rFonts w:ascii="Arial" w:hAnsi="Arial" w:cs="Arial"/>
                <w:b/>
                <w:bCs/>
                <w:sz w:val="24"/>
                <w:szCs w:val="24"/>
                <w:rtl/>
                <w:lang w:bidi="ar-EG"/>
              </w:rPr>
              <w:t>اعمال</w:t>
            </w:r>
          </w:p>
          <w:p w:rsidR="0037239A" w:rsidRPr="0005154B" w:rsidRDefault="0037239A" w:rsidP="001C5C97">
            <w:pPr>
              <w:jc w:val="center"/>
              <w:rPr>
                <w:rFonts w:ascii="Arial" w:hAnsi="Arial" w:cs="Arial"/>
                <w:b/>
                <w:bCs/>
                <w:sz w:val="24"/>
                <w:szCs w:val="24"/>
                <w:lang w:bidi="ar-EG"/>
              </w:rPr>
            </w:pPr>
            <w:r w:rsidRPr="0005154B">
              <w:rPr>
                <w:rFonts w:ascii="Arial" w:hAnsi="Arial" w:cs="Arial"/>
                <w:b/>
                <w:bCs/>
                <w:sz w:val="24"/>
                <w:szCs w:val="24"/>
                <w:rtl/>
                <w:lang w:bidi="ar-EG"/>
              </w:rPr>
              <w:t>السنه</w:t>
            </w:r>
          </w:p>
        </w:tc>
        <w:tc>
          <w:tcPr>
            <w:tcW w:w="851" w:type="dxa"/>
            <w:gridSpan w:val="2"/>
            <w:shd w:val="clear" w:color="auto" w:fill="E6E6E6"/>
            <w:vAlign w:val="center"/>
          </w:tcPr>
          <w:p w:rsidR="0037239A" w:rsidRPr="0005154B" w:rsidRDefault="0037239A" w:rsidP="001C5C97">
            <w:pPr>
              <w:jc w:val="center"/>
              <w:rPr>
                <w:rFonts w:ascii="Arial" w:hAnsi="Arial" w:cs="Arial"/>
                <w:b/>
                <w:bCs/>
                <w:sz w:val="24"/>
                <w:szCs w:val="24"/>
                <w:lang w:bidi="ar-EG"/>
              </w:rPr>
            </w:pPr>
            <w:r w:rsidRPr="0005154B">
              <w:rPr>
                <w:rFonts w:ascii="Arial" w:hAnsi="Arial" w:cs="Arial"/>
                <w:b/>
                <w:bCs/>
                <w:sz w:val="24"/>
                <w:szCs w:val="24"/>
                <w:rtl/>
                <w:lang w:bidi="ar-EG"/>
              </w:rPr>
              <w:t>التحريرى</w:t>
            </w:r>
          </w:p>
        </w:tc>
        <w:tc>
          <w:tcPr>
            <w:tcW w:w="850" w:type="dxa"/>
            <w:gridSpan w:val="2"/>
            <w:vMerge/>
            <w:shd w:val="clear" w:color="auto" w:fill="E6E6E6"/>
            <w:vAlign w:val="center"/>
          </w:tcPr>
          <w:p w:rsidR="0037239A" w:rsidRPr="0005154B" w:rsidRDefault="0037239A" w:rsidP="001C5C97">
            <w:pPr>
              <w:jc w:val="center"/>
              <w:rPr>
                <w:rFonts w:ascii="Arial" w:hAnsi="Arial" w:cs="Arial"/>
                <w:b/>
                <w:bCs/>
                <w:sz w:val="24"/>
                <w:szCs w:val="24"/>
                <w:lang w:bidi="ar-EG"/>
              </w:rPr>
            </w:pPr>
          </w:p>
        </w:tc>
        <w:tc>
          <w:tcPr>
            <w:tcW w:w="992" w:type="dxa"/>
            <w:gridSpan w:val="2"/>
            <w:vMerge/>
            <w:shd w:val="clear" w:color="auto" w:fill="E6E6E6"/>
            <w:vAlign w:val="center"/>
          </w:tcPr>
          <w:p w:rsidR="0037239A" w:rsidRPr="0005154B" w:rsidRDefault="0037239A" w:rsidP="001C5C97">
            <w:pPr>
              <w:jc w:val="center"/>
              <w:rPr>
                <w:rFonts w:ascii="Arial" w:hAnsi="Arial" w:cs="Arial"/>
                <w:b/>
                <w:bCs/>
                <w:sz w:val="24"/>
                <w:szCs w:val="24"/>
                <w:lang w:bidi="ar-EG"/>
              </w:rPr>
            </w:pPr>
          </w:p>
        </w:tc>
        <w:tc>
          <w:tcPr>
            <w:tcW w:w="1134" w:type="dxa"/>
            <w:gridSpan w:val="2"/>
            <w:vMerge/>
            <w:shd w:val="clear" w:color="auto" w:fill="E6E6E6"/>
          </w:tcPr>
          <w:p w:rsidR="0037239A" w:rsidRPr="0005154B" w:rsidRDefault="0037239A" w:rsidP="001C5C97">
            <w:pPr>
              <w:jc w:val="center"/>
              <w:rPr>
                <w:rFonts w:ascii="Arial" w:hAnsi="Arial" w:cs="Arial"/>
                <w:b/>
                <w:bCs/>
                <w:sz w:val="24"/>
                <w:szCs w:val="24"/>
                <w:lang w:bidi="ar-EG"/>
              </w:rPr>
            </w:pPr>
          </w:p>
        </w:tc>
        <w:tc>
          <w:tcPr>
            <w:tcW w:w="1287" w:type="dxa"/>
            <w:gridSpan w:val="2"/>
            <w:vMerge/>
            <w:shd w:val="clear" w:color="auto" w:fill="E6E6E6"/>
          </w:tcPr>
          <w:p w:rsidR="0037239A" w:rsidRPr="0005154B" w:rsidRDefault="0037239A" w:rsidP="001C5C97">
            <w:pPr>
              <w:jc w:val="center"/>
              <w:rPr>
                <w:rFonts w:ascii="Arial" w:hAnsi="Arial" w:cs="Arial"/>
                <w:b/>
                <w:bCs/>
                <w:sz w:val="24"/>
                <w:szCs w:val="24"/>
                <w:lang w:bidi="ar-EG"/>
              </w:rPr>
            </w:pPr>
          </w:p>
        </w:tc>
      </w:tr>
      <w:tr w:rsidR="0037239A" w:rsidRPr="0005154B" w:rsidTr="001C5C97">
        <w:trPr>
          <w:trHeight w:val="346"/>
          <w:jc w:val="center"/>
        </w:trPr>
        <w:tc>
          <w:tcPr>
            <w:tcW w:w="10713" w:type="dxa"/>
            <w:gridSpan w:val="18"/>
          </w:tcPr>
          <w:p w:rsidR="0037239A" w:rsidRPr="0005154B" w:rsidRDefault="0037239A" w:rsidP="001C5C97">
            <w:pPr>
              <w:rPr>
                <w:rFonts w:ascii="Arial" w:hAnsi="Arial" w:cs="Arial"/>
                <w:b/>
                <w:bCs/>
                <w:sz w:val="24"/>
                <w:szCs w:val="24"/>
                <w:u w:val="single"/>
                <w:lang w:bidi="ar-EG"/>
              </w:rPr>
            </w:pPr>
            <w:r w:rsidRPr="0005154B">
              <w:rPr>
                <w:rFonts w:ascii="Arial" w:hAnsi="Arial" w:cs="Arial"/>
                <w:b/>
                <w:bCs/>
                <w:sz w:val="24"/>
                <w:szCs w:val="24"/>
                <w:rtl/>
                <w:lang w:bidi="ar-EG"/>
              </w:rPr>
              <w:t xml:space="preserve">    </w:t>
            </w:r>
            <w:r w:rsidRPr="0005154B">
              <w:rPr>
                <w:rFonts w:ascii="Arial" w:hAnsi="Arial" w:cs="Arial"/>
                <w:b/>
                <w:bCs/>
                <w:sz w:val="24"/>
                <w:szCs w:val="24"/>
                <w:u w:val="single"/>
                <w:rtl/>
                <w:lang w:bidi="ar-EG"/>
              </w:rPr>
              <w:t>الفصل الدراسى الأول</w:t>
            </w:r>
          </w:p>
        </w:tc>
      </w:tr>
      <w:tr w:rsidR="0037239A" w:rsidRPr="0005154B" w:rsidTr="001C5C97">
        <w:trPr>
          <w:trHeight w:val="556"/>
          <w:jc w:val="center"/>
        </w:trPr>
        <w:tc>
          <w:tcPr>
            <w:tcW w:w="2685" w:type="dxa"/>
            <w:vAlign w:val="center"/>
          </w:tcPr>
          <w:p w:rsidR="0037239A" w:rsidRPr="0005154B" w:rsidRDefault="0037239A" w:rsidP="001C5C97">
            <w:pPr>
              <w:rPr>
                <w:rFonts w:ascii="Arial" w:hAnsi="Arial" w:cs="Arial"/>
                <w:b/>
                <w:bCs/>
                <w:sz w:val="24"/>
                <w:szCs w:val="24"/>
              </w:rPr>
            </w:pPr>
            <w:r w:rsidRPr="0005154B">
              <w:rPr>
                <w:rFonts w:ascii="Arial" w:hAnsi="Arial" w:cs="Arial"/>
                <w:b/>
                <w:bCs/>
                <w:sz w:val="24"/>
                <w:szCs w:val="24"/>
                <w:rtl/>
              </w:rPr>
              <w:t>1- بحوث التسويق والاعلان</w:t>
            </w:r>
          </w:p>
        </w:tc>
        <w:tc>
          <w:tcPr>
            <w:tcW w:w="515"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w:t>
            </w:r>
          </w:p>
        </w:tc>
        <w:tc>
          <w:tcPr>
            <w:tcW w:w="708"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3</w:t>
            </w:r>
          </w:p>
        </w:tc>
        <w:tc>
          <w:tcPr>
            <w:tcW w:w="993"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1276" w:type="dxa"/>
          </w:tcPr>
          <w:p w:rsidR="0037239A" w:rsidRPr="0005154B" w:rsidRDefault="0037239A" w:rsidP="001C5C97">
            <w:pPr>
              <w:jc w:val="center"/>
              <w:rPr>
                <w:rFonts w:ascii="Arial" w:hAnsi="Arial" w:cs="Arial"/>
                <w:b/>
                <w:bCs/>
                <w:sz w:val="24"/>
                <w:szCs w:val="24"/>
                <w:lang w:bidi="ar-EG"/>
              </w:rPr>
            </w:pPr>
          </w:p>
        </w:tc>
      </w:tr>
      <w:tr w:rsidR="0037239A" w:rsidRPr="0005154B" w:rsidTr="001C5C97">
        <w:trPr>
          <w:trHeight w:val="549"/>
          <w:jc w:val="center"/>
        </w:trPr>
        <w:tc>
          <w:tcPr>
            <w:tcW w:w="2685" w:type="dxa"/>
            <w:vAlign w:val="center"/>
          </w:tcPr>
          <w:p w:rsidR="0037239A" w:rsidRPr="0005154B" w:rsidRDefault="0037239A" w:rsidP="001C5C97">
            <w:pPr>
              <w:rPr>
                <w:rFonts w:ascii="Arial" w:hAnsi="Arial" w:cs="Arial"/>
                <w:b/>
                <w:bCs/>
                <w:sz w:val="24"/>
                <w:szCs w:val="24"/>
              </w:rPr>
            </w:pPr>
            <w:r w:rsidRPr="0005154B">
              <w:rPr>
                <w:rFonts w:ascii="Arial" w:hAnsi="Arial" w:cs="Arial"/>
                <w:b/>
                <w:bCs/>
                <w:sz w:val="24"/>
                <w:szCs w:val="24"/>
                <w:rtl/>
              </w:rPr>
              <w:t>2- ادارة المنشات والاسواق المالية</w:t>
            </w:r>
          </w:p>
        </w:tc>
        <w:tc>
          <w:tcPr>
            <w:tcW w:w="515"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w:t>
            </w:r>
          </w:p>
        </w:tc>
        <w:tc>
          <w:tcPr>
            <w:tcW w:w="708"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3</w:t>
            </w:r>
          </w:p>
        </w:tc>
        <w:tc>
          <w:tcPr>
            <w:tcW w:w="993"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1276" w:type="dxa"/>
          </w:tcPr>
          <w:p w:rsidR="0037239A" w:rsidRPr="0005154B" w:rsidRDefault="0037239A" w:rsidP="001C5C97">
            <w:pPr>
              <w:jc w:val="center"/>
              <w:rPr>
                <w:rFonts w:ascii="Arial" w:hAnsi="Arial" w:cs="Arial"/>
                <w:b/>
                <w:bCs/>
                <w:sz w:val="24"/>
                <w:szCs w:val="24"/>
                <w:lang w:bidi="ar-EG"/>
              </w:rPr>
            </w:pPr>
          </w:p>
        </w:tc>
      </w:tr>
      <w:tr w:rsidR="0037239A" w:rsidRPr="0005154B" w:rsidTr="001C5C97">
        <w:trPr>
          <w:trHeight w:val="545"/>
          <w:jc w:val="center"/>
        </w:trPr>
        <w:tc>
          <w:tcPr>
            <w:tcW w:w="2685" w:type="dxa"/>
            <w:vAlign w:val="center"/>
          </w:tcPr>
          <w:p w:rsidR="0037239A" w:rsidRPr="0005154B" w:rsidRDefault="0037239A" w:rsidP="001C5C97">
            <w:pPr>
              <w:rPr>
                <w:rFonts w:ascii="Arial" w:hAnsi="Arial" w:cs="Arial"/>
                <w:b/>
                <w:bCs/>
                <w:sz w:val="24"/>
                <w:szCs w:val="24"/>
              </w:rPr>
            </w:pPr>
            <w:r w:rsidRPr="0005154B">
              <w:rPr>
                <w:rFonts w:ascii="Arial" w:hAnsi="Arial" w:cs="Arial"/>
                <w:b/>
                <w:bCs/>
                <w:sz w:val="24"/>
                <w:szCs w:val="24"/>
                <w:rtl/>
              </w:rPr>
              <w:t>3- ادارة الموارد البشرية</w:t>
            </w:r>
          </w:p>
        </w:tc>
        <w:tc>
          <w:tcPr>
            <w:tcW w:w="515"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w:t>
            </w:r>
          </w:p>
        </w:tc>
        <w:tc>
          <w:tcPr>
            <w:tcW w:w="708"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3</w:t>
            </w:r>
          </w:p>
        </w:tc>
        <w:tc>
          <w:tcPr>
            <w:tcW w:w="993"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1276" w:type="dxa"/>
          </w:tcPr>
          <w:p w:rsidR="0037239A" w:rsidRPr="0005154B" w:rsidRDefault="0037239A" w:rsidP="001C5C97">
            <w:pPr>
              <w:jc w:val="center"/>
              <w:rPr>
                <w:rFonts w:ascii="Arial" w:hAnsi="Arial" w:cs="Arial"/>
                <w:b/>
                <w:bCs/>
                <w:sz w:val="24"/>
                <w:szCs w:val="24"/>
                <w:lang w:bidi="ar-EG"/>
              </w:rPr>
            </w:pPr>
          </w:p>
        </w:tc>
      </w:tr>
      <w:tr w:rsidR="0037239A" w:rsidRPr="0005154B" w:rsidTr="001C5C97">
        <w:trPr>
          <w:trHeight w:val="519"/>
          <w:jc w:val="center"/>
        </w:trPr>
        <w:tc>
          <w:tcPr>
            <w:tcW w:w="2685" w:type="dxa"/>
            <w:vAlign w:val="center"/>
          </w:tcPr>
          <w:p w:rsidR="0037239A" w:rsidRPr="0005154B" w:rsidRDefault="0037239A" w:rsidP="001C5C97">
            <w:pPr>
              <w:rPr>
                <w:rFonts w:ascii="Arial" w:hAnsi="Arial" w:cs="Arial"/>
                <w:b/>
                <w:bCs/>
                <w:sz w:val="24"/>
                <w:szCs w:val="24"/>
              </w:rPr>
            </w:pPr>
            <w:r w:rsidRPr="0005154B">
              <w:rPr>
                <w:rFonts w:ascii="Arial" w:hAnsi="Arial" w:cs="Arial"/>
                <w:b/>
                <w:bCs/>
                <w:sz w:val="24"/>
                <w:szCs w:val="24"/>
                <w:rtl/>
              </w:rPr>
              <w:t>4- بحوث العمليات في الادارة</w:t>
            </w:r>
          </w:p>
        </w:tc>
        <w:tc>
          <w:tcPr>
            <w:tcW w:w="515"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w:t>
            </w:r>
          </w:p>
        </w:tc>
        <w:tc>
          <w:tcPr>
            <w:tcW w:w="708"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3</w:t>
            </w:r>
          </w:p>
        </w:tc>
        <w:tc>
          <w:tcPr>
            <w:tcW w:w="993"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1276" w:type="dxa"/>
          </w:tcPr>
          <w:p w:rsidR="0037239A" w:rsidRPr="0005154B" w:rsidRDefault="0037239A" w:rsidP="001C5C97">
            <w:pPr>
              <w:jc w:val="center"/>
              <w:rPr>
                <w:rFonts w:ascii="Arial" w:hAnsi="Arial" w:cs="Arial"/>
                <w:b/>
                <w:bCs/>
                <w:sz w:val="24"/>
                <w:szCs w:val="24"/>
                <w:lang w:bidi="ar-EG"/>
              </w:rPr>
            </w:pPr>
          </w:p>
        </w:tc>
      </w:tr>
      <w:tr w:rsidR="0037239A" w:rsidRPr="0005154B" w:rsidTr="001C5C97">
        <w:trPr>
          <w:trHeight w:val="443"/>
          <w:jc w:val="center"/>
        </w:trPr>
        <w:tc>
          <w:tcPr>
            <w:tcW w:w="2685" w:type="dxa"/>
            <w:vAlign w:val="center"/>
          </w:tcPr>
          <w:p w:rsidR="0037239A" w:rsidRPr="0005154B" w:rsidRDefault="0037239A" w:rsidP="001C5C97">
            <w:pPr>
              <w:rPr>
                <w:rFonts w:ascii="Arial" w:hAnsi="Arial" w:cs="Arial"/>
                <w:b/>
                <w:bCs/>
                <w:sz w:val="24"/>
                <w:szCs w:val="24"/>
              </w:rPr>
            </w:pPr>
            <w:r w:rsidRPr="0005154B">
              <w:rPr>
                <w:rFonts w:ascii="Arial" w:hAnsi="Arial" w:cs="Arial"/>
                <w:b/>
                <w:bCs/>
                <w:sz w:val="24"/>
                <w:szCs w:val="24"/>
                <w:rtl/>
              </w:rPr>
              <w:t>5- الاتصالات</w:t>
            </w:r>
          </w:p>
        </w:tc>
        <w:tc>
          <w:tcPr>
            <w:tcW w:w="515"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w:t>
            </w:r>
          </w:p>
        </w:tc>
        <w:tc>
          <w:tcPr>
            <w:tcW w:w="708"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3</w:t>
            </w:r>
          </w:p>
        </w:tc>
        <w:tc>
          <w:tcPr>
            <w:tcW w:w="993"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1276" w:type="dxa"/>
          </w:tcPr>
          <w:p w:rsidR="0037239A" w:rsidRPr="0005154B" w:rsidRDefault="0037239A" w:rsidP="001C5C97">
            <w:pPr>
              <w:jc w:val="center"/>
              <w:rPr>
                <w:rFonts w:ascii="Arial" w:hAnsi="Arial" w:cs="Arial"/>
                <w:b/>
                <w:bCs/>
                <w:sz w:val="24"/>
                <w:szCs w:val="24"/>
                <w:lang w:bidi="ar-EG"/>
              </w:rPr>
            </w:pPr>
          </w:p>
        </w:tc>
      </w:tr>
      <w:tr w:rsidR="0037239A" w:rsidRPr="0005154B" w:rsidTr="001C5C97">
        <w:trPr>
          <w:trHeight w:val="451"/>
          <w:jc w:val="center"/>
        </w:trPr>
        <w:tc>
          <w:tcPr>
            <w:tcW w:w="2685" w:type="dxa"/>
            <w:vAlign w:val="center"/>
          </w:tcPr>
          <w:p w:rsidR="0037239A" w:rsidRPr="0005154B" w:rsidRDefault="0037239A" w:rsidP="001C5C97">
            <w:pPr>
              <w:rPr>
                <w:rFonts w:ascii="Arial" w:hAnsi="Arial" w:cs="Arial"/>
                <w:b/>
                <w:bCs/>
                <w:sz w:val="24"/>
                <w:szCs w:val="24"/>
              </w:rPr>
            </w:pPr>
            <w:r w:rsidRPr="0005154B">
              <w:rPr>
                <w:rFonts w:ascii="Arial" w:hAnsi="Arial" w:cs="Arial"/>
                <w:b/>
                <w:bCs/>
                <w:sz w:val="24"/>
                <w:szCs w:val="24"/>
                <w:rtl/>
              </w:rPr>
              <w:t>6- دراسة ادارية متخصصة بلغة اجنبية</w:t>
            </w:r>
          </w:p>
        </w:tc>
        <w:tc>
          <w:tcPr>
            <w:tcW w:w="515"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708"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4</w:t>
            </w:r>
          </w:p>
        </w:tc>
        <w:tc>
          <w:tcPr>
            <w:tcW w:w="993"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1276" w:type="dxa"/>
          </w:tcPr>
          <w:p w:rsidR="0037239A" w:rsidRPr="0005154B" w:rsidRDefault="0037239A" w:rsidP="001C5C97">
            <w:pPr>
              <w:jc w:val="center"/>
              <w:rPr>
                <w:rFonts w:ascii="Arial" w:hAnsi="Arial" w:cs="Arial"/>
                <w:b/>
                <w:bCs/>
                <w:sz w:val="24"/>
                <w:szCs w:val="24"/>
                <w:lang w:bidi="ar-EG"/>
              </w:rPr>
            </w:pPr>
          </w:p>
        </w:tc>
      </w:tr>
      <w:tr w:rsidR="0037239A" w:rsidRPr="0005154B" w:rsidTr="001C5C97">
        <w:trPr>
          <w:trHeight w:val="525"/>
          <w:jc w:val="center"/>
        </w:trPr>
        <w:tc>
          <w:tcPr>
            <w:tcW w:w="2685" w:type="dxa"/>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إجمالي</w:t>
            </w:r>
          </w:p>
        </w:tc>
        <w:tc>
          <w:tcPr>
            <w:tcW w:w="515"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12</w:t>
            </w:r>
          </w:p>
        </w:tc>
        <w:tc>
          <w:tcPr>
            <w:tcW w:w="709"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7</w:t>
            </w:r>
          </w:p>
        </w:tc>
        <w:tc>
          <w:tcPr>
            <w:tcW w:w="708"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 </w:t>
            </w:r>
          </w:p>
        </w:tc>
        <w:tc>
          <w:tcPr>
            <w:tcW w:w="993"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 </w:t>
            </w:r>
          </w:p>
        </w:tc>
        <w:tc>
          <w:tcPr>
            <w:tcW w:w="850"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 </w:t>
            </w:r>
          </w:p>
        </w:tc>
        <w:tc>
          <w:tcPr>
            <w:tcW w:w="851"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 </w:t>
            </w:r>
          </w:p>
        </w:tc>
        <w:tc>
          <w:tcPr>
            <w:tcW w:w="992"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 </w:t>
            </w:r>
          </w:p>
        </w:tc>
        <w:tc>
          <w:tcPr>
            <w:tcW w:w="1134"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 </w:t>
            </w:r>
          </w:p>
        </w:tc>
        <w:tc>
          <w:tcPr>
            <w:tcW w:w="1276" w:type="dxa"/>
          </w:tcPr>
          <w:p w:rsidR="0037239A" w:rsidRPr="0005154B" w:rsidRDefault="0037239A" w:rsidP="001C5C97">
            <w:pPr>
              <w:jc w:val="center"/>
              <w:rPr>
                <w:rFonts w:ascii="Arial" w:hAnsi="Arial" w:cs="Arial"/>
                <w:b/>
                <w:bCs/>
                <w:sz w:val="24"/>
                <w:szCs w:val="24"/>
                <w:lang w:bidi="ar-EG"/>
              </w:rPr>
            </w:pPr>
          </w:p>
        </w:tc>
      </w:tr>
      <w:tr w:rsidR="0037239A" w:rsidRPr="0005154B" w:rsidTr="001C5C97">
        <w:trPr>
          <w:trHeight w:val="381"/>
          <w:jc w:val="center"/>
        </w:trPr>
        <w:tc>
          <w:tcPr>
            <w:tcW w:w="10713" w:type="dxa"/>
            <w:gridSpan w:val="18"/>
          </w:tcPr>
          <w:p w:rsidR="0037239A" w:rsidRPr="0005154B" w:rsidRDefault="0037239A" w:rsidP="001C5C97">
            <w:pPr>
              <w:rPr>
                <w:rFonts w:ascii="Arial" w:hAnsi="Arial" w:cs="Arial"/>
                <w:b/>
                <w:bCs/>
                <w:sz w:val="24"/>
                <w:szCs w:val="24"/>
                <w:lang w:bidi="ar-EG"/>
              </w:rPr>
            </w:pPr>
            <w:r w:rsidRPr="0005154B">
              <w:rPr>
                <w:rFonts w:ascii="Arial" w:hAnsi="Arial" w:cs="Arial"/>
                <w:b/>
                <w:bCs/>
                <w:sz w:val="24"/>
                <w:szCs w:val="24"/>
                <w:u w:val="single"/>
                <w:rtl/>
                <w:lang w:bidi="ar-EG"/>
              </w:rPr>
              <w:t>الفصل الدراسى الثانى</w:t>
            </w:r>
          </w:p>
        </w:tc>
      </w:tr>
      <w:tr w:rsidR="0037239A" w:rsidRPr="0005154B" w:rsidTr="001C5C97">
        <w:trPr>
          <w:trHeight w:val="541"/>
          <w:jc w:val="center"/>
        </w:trPr>
        <w:tc>
          <w:tcPr>
            <w:tcW w:w="2685" w:type="dxa"/>
            <w:vAlign w:val="center"/>
          </w:tcPr>
          <w:p w:rsidR="0037239A" w:rsidRPr="0005154B" w:rsidRDefault="0037239A" w:rsidP="001C5C97">
            <w:pPr>
              <w:rPr>
                <w:rFonts w:ascii="Arial" w:hAnsi="Arial" w:cs="Arial"/>
                <w:b/>
                <w:bCs/>
                <w:sz w:val="24"/>
                <w:szCs w:val="24"/>
              </w:rPr>
            </w:pPr>
            <w:r w:rsidRPr="0005154B">
              <w:rPr>
                <w:rFonts w:ascii="Arial" w:hAnsi="Arial" w:cs="Arial"/>
                <w:b/>
                <w:bCs/>
                <w:sz w:val="24"/>
                <w:szCs w:val="24"/>
                <w:rtl/>
              </w:rPr>
              <w:t>1- ادارة المنشات المتخصصة</w:t>
            </w:r>
          </w:p>
        </w:tc>
        <w:tc>
          <w:tcPr>
            <w:tcW w:w="515"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w:t>
            </w:r>
          </w:p>
        </w:tc>
        <w:tc>
          <w:tcPr>
            <w:tcW w:w="708"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3</w:t>
            </w:r>
          </w:p>
        </w:tc>
        <w:tc>
          <w:tcPr>
            <w:tcW w:w="993"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1276" w:type="dxa"/>
          </w:tcPr>
          <w:p w:rsidR="0037239A" w:rsidRPr="0005154B" w:rsidRDefault="0037239A" w:rsidP="001C5C97">
            <w:pPr>
              <w:jc w:val="center"/>
              <w:rPr>
                <w:rFonts w:ascii="Arial" w:hAnsi="Arial" w:cs="Arial"/>
                <w:b/>
                <w:bCs/>
                <w:sz w:val="24"/>
                <w:szCs w:val="24"/>
                <w:lang w:bidi="ar-EG"/>
              </w:rPr>
            </w:pPr>
          </w:p>
        </w:tc>
      </w:tr>
      <w:tr w:rsidR="0037239A" w:rsidRPr="0005154B" w:rsidTr="001C5C97">
        <w:trPr>
          <w:trHeight w:val="538"/>
          <w:jc w:val="center"/>
        </w:trPr>
        <w:tc>
          <w:tcPr>
            <w:tcW w:w="2685" w:type="dxa"/>
            <w:vAlign w:val="center"/>
          </w:tcPr>
          <w:p w:rsidR="0037239A" w:rsidRPr="0005154B" w:rsidRDefault="0037239A" w:rsidP="001C5C97">
            <w:pPr>
              <w:rPr>
                <w:rFonts w:ascii="Arial" w:hAnsi="Arial" w:cs="Arial"/>
                <w:b/>
                <w:bCs/>
                <w:sz w:val="24"/>
                <w:szCs w:val="24"/>
              </w:rPr>
            </w:pPr>
            <w:r w:rsidRPr="0005154B">
              <w:rPr>
                <w:rFonts w:ascii="Arial" w:hAnsi="Arial" w:cs="Arial"/>
                <w:b/>
                <w:bCs/>
                <w:sz w:val="24"/>
                <w:szCs w:val="24"/>
                <w:rtl/>
              </w:rPr>
              <w:t>2- تحليل نظم وحفظ المعلومات</w:t>
            </w:r>
          </w:p>
        </w:tc>
        <w:tc>
          <w:tcPr>
            <w:tcW w:w="515"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w:t>
            </w:r>
          </w:p>
        </w:tc>
        <w:tc>
          <w:tcPr>
            <w:tcW w:w="708"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3</w:t>
            </w:r>
          </w:p>
        </w:tc>
        <w:tc>
          <w:tcPr>
            <w:tcW w:w="993"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1276" w:type="dxa"/>
          </w:tcPr>
          <w:p w:rsidR="0037239A" w:rsidRPr="0005154B" w:rsidRDefault="0037239A" w:rsidP="001C5C97">
            <w:pPr>
              <w:jc w:val="center"/>
              <w:rPr>
                <w:rFonts w:ascii="Arial" w:hAnsi="Arial" w:cs="Arial"/>
                <w:b/>
                <w:bCs/>
                <w:sz w:val="24"/>
                <w:szCs w:val="24"/>
                <w:lang w:bidi="ar-EG"/>
              </w:rPr>
            </w:pPr>
          </w:p>
        </w:tc>
      </w:tr>
      <w:tr w:rsidR="0037239A" w:rsidRPr="0005154B" w:rsidTr="001C5C97">
        <w:trPr>
          <w:trHeight w:val="404"/>
          <w:jc w:val="center"/>
        </w:trPr>
        <w:tc>
          <w:tcPr>
            <w:tcW w:w="2685" w:type="dxa"/>
            <w:vAlign w:val="center"/>
          </w:tcPr>
          <w:p w:rsidR="0037239A" w:rsidRPr="0005154B" w:rsidRDefault="0037239A" w:rsidP="001C5C97">
            <w:pPr>
              <w:rPr>
                <w:rFonts w:ascii="Arial" w:hAnsi="Arial" w:cs="Arial"/>
                <w:b/>
                <w:bCs/>
                <w:sz w:val="24"/>
                <w:szCs w:val="24"/>
              </w:rPr>
            </w:pPr>
            <w:r w:rsidRPr="0005154B">
              <w:rPr>
                <w:rFonts w:ascii="Arial" w:hAnsi="Arial" w:cs="Arial"/>
                <w:b/>
                <w:bCs/>
                <w:sz w:val="24"/>
                <w:szCs w:val="24"/>
                <w:rtl/>
              </w:rPr>
              <w:t>3- دراسة جدوي المشروعات</w:t>
            </w:r>
          </w:p>
        </w:tc>
        <w:tc>
          <w:tcPr>
            <w:tcW w:w="515"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w:t>
            </w:r>
          </w:p>
        </w:tc>
        <w:tc>
          <w:tcPr>
            <w:tcW w:w="708"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3</w:t>
            </w:r>
          </w:p>
        </w:tc>
        <w:tc>
          <w:tcPr>
            <w:tcW w:w="993"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1276" w:type="dxa"/>
          </w:tcPr>
          <w:p w:rsidR="0037239A" w:rsidRPr="0005154B" w:rsidRDefault="0037239A" w:rsidP="001C5C97">
            <w:pPr>
              <w:jc w:val="center"/>
              <w:rPr>
                <w:rFonts w:ascii="Arial" w:hAnsi="Arial" w:cs="Arial"/>
                <w:b/>
                <w:bCs/>
                <w:sz w:val="24"/>
                <w:szCs w:val="24"/>
                <w:lang w:bidi="ar-EG"/>
              </w:rPr>
            </w:pPr>
          </w:p>
        </w:tc>
      </w:tr>
      <w:tr w:rsidR="0037239A" w:rsidRPr="0005154B" w:rsidTr="001C5C97">
        <w:trPr>
          <w:trHeight w:val="527"/>
          <w:jc w:val="center"/>
        </w:trPr>
        <w:tc>
          <w:tcPr>
            <w:tcW w:w="2685" w:type="dxa"/>
            <w:vAlign w:val="center"/>
          </w:tcPr>
          <w:p w:rsidR="0037239A" w:rsidRPr="0005154B" w:rsidRDefault="0037239A" w:rsidP="001C5C97">
            <w:pPr>
              <w:rPr>
                <w:rFonts w:ascii="Arial" w:hAnsi="Arial" w:cs="Arial"/>
                <w:b/>
                <w:bCs/>
                <w:sz w:val="24"/>
                <w:szCs w:val="24"/>
              </w:rPr>
            </w:pPr>
            <w:r w:rsidRPr="0005154B">
              <w:rPr>
                <w:rFonts w:ascii="Arial" w:hAnsi="Arial" w:cs="Arial"/>
                <w:b/>
                <w:bCs/>
                <w:sz w:val="24"/>
                <w:szCs w:val="24"/>
                <w:rtl/>
              </w:rPr>
              <w:t>4- محاسبة تخطيط وضبط الانتاج</w:t>
            </w:r>
          </w:p>
        </w:tc>
        <w:tc>
          <w:tcPr>
            <w:tcW w:w="515"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w:t>
            </w:r>
          </w:p>
        </w:tc>
        <w:tc>
          <w:tcPr>
            <w:tcW w:w="708"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3</w:t>
            </w:r>
          </w:p>
        </w:tc>
        <w:tc>
          <w:tcPr>
            <w:tcW w:w="993"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1276" w:type="dxa"/>
          </w:tcPr>
          <w:p w:rsidR="0037239A" w:rsidRPr="0005154B" w:rsidRDefault="0037239A" w:rsidP="001C5C97">
            <w:pPr>
              <w:jc w:val="center"/>
              <w:rPr>
                <w:rFonts w:ascii="Arial" w:hAnsi="Arial" w:cs="Arial"/>
                <w:b/>
                <w:bCs/>
                <w:sz w:val="24"/>
                <w:szCs w:val="24"/>
                <w:lang w:bidi="ar-EG"/>
              </w:rPr>
            </w:pPr>
          </w:p>
        </w:tc>
      </w:tr>
      <w:tr w:rsidR="0037239A" w:rsidRPr="0005154B" w:rsidTr="001C5C97">
        <w:trPr>
          <w:trHeight w:val="587"/>
          <w:jc w:val="center"/>
        </w:trPr>
        <w:tc>
          <w:tcPr>
            <w:tcW w:w="2685" w:type="dxa"/>
            <w:vAlign w:val="center"/>
          </w:tcPr>
          <w:p w:rsidR="0037239A" w:rsidRPr="0005154B" w:rsidRDefault="0037239A" w:rsidP="001C5C97">
            <w:pPr>
              <w:rPr>
                <w:rFonts w:ascii="Arial" w:hAnsi="Arial" w:cs="Arial"/>
                <w:b/>
                <w:bCs/>
                <w:sz w:val="24"/>
                <w:szCs w:val="24"/>
              </w:rPr>
            </w:pPr>
            <w:r w:rsidRPr="0005154B">
              <w:rPr>
                <w:rFonts w:ascii="Arial" w:hAnsi="Arial" w:cs="Arial"/>
                <w:b/>
                <w:bCs/>
                <w:sz w:val="24"/>
                <w:szCs w:val="24"/>
                <w:rtl/>
              </w:rPr>
              <w:t>5- دراسة ادارية متخصصة بلغة اجنبية</w:t>
            </w:r>
          </w:p>
        </w:tc>
        <w:tc>
          <w:tcPr>
            <w:tcW w:w="515"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708"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4</w:t>
            </w:r>
          </w:p>
        </w:tc>
        <w:tc>
          <w:tcPr>
            <w:tcW w:w="993"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2</w:t>
            </w:r>
          </w:p>
        </w:tc>
        <w:tc>
          <w:tcPr>
            <w:tcW w:w="1276" w:type="dxa"/>
          </w:tcPr>
          <w:p w:rsidR="0037239A" w:rsidRPr="0005154B" w:rsidRDefault="0037239A" w:rsidP="001C5C97">
            <w:pPr>
              <w:jc w:val="center"/>
              <w:rPr>
                <w:rFonts w:ascii="Arial" w:hAnsi="Arial" w:cs="Arial"/>
                <w:b/>
                <w:bCs/>
                <w:sz w:val="24"/>
                <w:szCs w:val="24"/>
                <w:lang w:bidi="ar-EG"/>
              </w:rPr>
            </w:pPr>
          </w:p>
        </w:tc>
      </w:tr>
      <w:tr w:rsidR="0037239A" w:rsidRPr="0005154B" w:rsidTr="001C5C97">
        <w:trPr>
          <w:trHeight w:val="475"/>
          <w:jc w:val="center"/>
        </w:trPr>
        <w:tc>
          <w:tcPr>
            <w:tcW w:w="2685" w:type="dxa"/>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إجمالي</w:t>
            </w:r>
          </w:p>
        </w:tc>
        <w:tc>
          <w:tcPr>
            <w:tcW w:w="515"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10</w:t>
            </w:r>
          </w:p>
        </w:tc>
        <w:tc>
          <w:tcPr>
            <w:tcW w:w="709"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6</w:t>
            </w:r>
          </w:p>
        </w:tc>
        <w:tc>
          <w:tcPr>
            <w:tcW w:w="708"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 </w:t>
            </w:r>
          </w:p>
        </w:tc>
        <w:tc>
          <w:tcPr>
            <w:tcW w:w="993"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 </w:t>
            </w:r>
          </w:p>
        </w:tc>
        <w:tc>
          <w:tcPr>
            <w:tcW w:w="850"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 </w:t>
            </w:r>
          </w:p>
        </w:tc>
        <w:tc>
          <w:tcPr>
            <w:tcW w:w="851"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 </w:t>
            </w:r>
          </w:p>
        </w:tc>
        <w:tc>
          <w:tcPr>
            <w:tcW w:w="992"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 </w:t>
            </w:r>
          </w:p>
        </w:tc>
        <w:tc>
          <w:tcPr>
            <w:tcW w:w="1134" w:type="dxa"/>
            <w:gridSpan w:val="2"/>
            <w:vAlign w:val="center"/>
          </w:tcPr>
          <w:p w:rsidR="0037239A" w:rsidRPr="0005154B" w:rsidRDefault="0037239A" w:rsidP="001C5C97">
            <w:pPr>
              <w:jc w:val="center"/>
              <w:rPr>
                <w:rFonts w:ascii="Arial" w:hAnsi="Arial" w:cs="Arial"/>
                <w:b/>
                <w:bCs/>
                <w:sz w:val="24"/>
                <w:szCs w:val="24"/>
              </w:rPr>
            </w:pPr>
            <w:r w:rsidRPr="0005154B">
              <w:rPr>
                <w:rFonts w:ascii="Arial" w:hAnsi="Arial" w:cs="Arial"/>
                <w:b/>
                <w:bCs/>
                <w:sz w:val="24"/>
                <w:szCs w:val="24"/>
                <w:rtl/>
              </w:rPr>
              <w:t> </w:t>
            </w:r>
          </w:p>
        </w:tc>
        <w:tc>
          <w:tcPr>
            <w:tcW w:w="1276" w:type="dxa"/>
          </w:tcPr>
          <w:p w:rsidR="0037239A" w:rsidRPr="0005154B" w:rsidRDefault="0037239A" w:rsidP="001C5C97">
            <w:pPr>
              <w:jc w:val="center"/>
              <w:rPr>
                <w:rFonts w:ascii="Arial" w:hAnsi="Arial" w:cs="Arial"/>
                <w:b/>
                <w:bCs/>
                <w:sz w:val="24"/>
                <w:szCs w:val="24"/>
                <w:lang w:bidi="ar-EG"/>
              </w:rPr>
            </w:pPr>
          </w:p>
        </w:tc>
      </w:tr>
    </w:tbl>
    <w:p w:rsidR="0037239A" w:rsidRDefault="0037239A" w:rsidP="0037239A">
      <w:pPr>
        <w:rPr>
          <w:b/>
          <w:bCs/>
          <w:sz w:val="32"/>
          <w:szCs w:val="32"/>
          <w:rtl/>
          <w:lang w:bidi="ar-EG"/>
        </w:rPr>
      </w:pPr>
      <w:r w:rsidRPr="00BD3F1C">
        <w:rPr>
          <w:b/>
          <w:bCs/>
          <w:sz w:val="32"/>
          <w:szCs w:val="32"/>
          <w:rtl/>
          <w:lang w:bidi="ar-EG"/>
        </w:rPr>
        <w:t xml:space="preserve">ملحوظة: </w:t>
      </w:r>
      <w:r>
        <w:rPr>
          <w:rFonts w:hint="cs"/>
          <w:b/>
          <w:bCs/>
          <w:sz w:val="32"/>
          <w:szCs w:val="32"/>
          <w:rtl/>
          <w:lang w:bidi="ar-EG"/>
        </w:rPr>
        <w:t xml:space="preserve"> -  </w:t>
      </w:r>
      <w:r w:rsidRPr="00BD3F1C">
        <w:rPr>
          <w:b/>
          <w:bCs/>
          <w:sz w:val="32"/>
          <w:szCs w:val="32"/>
          <w:rtl/>
          <w:lang w:bidi="ar-EG"/>
        </w:rPr>
        <w:t>مقرر لغة اجنبية و مصطلحات ممتد الفصل الدراسى الأول والثانى ويعقد الامتحان آخر العام</w:t>
      </w:r>
    </w:p>
    <w:p w:rsidR="0037239A" w:rsidRPr="00BD3F1C" w:rsidRDefault="0037239A" w:rsidP="0037239A">
      <w:pPr>
        <w:numPr>
          <w:ilvl w:val="0"/>
          <w:numId w:val="1"/>
        </w:numPr>
        <w:rPr>
          <w:b/>
          <w:bCs/>
          <w:sz w:val="32"/>
          <w:szCs w:val="32"/>
          <w:rtl/>
          <w:lang w:bidi="ar-EG"/>
        </w:rPr>
      </w:pPr>
      <w:r>
        <w:rPr>
          <w:rFonts w:hint="cs"/>
          <w:b/>
          <w:bCs/>
          <w:sz w:val="32"/>
          <w:szCs w:val="32"/>
          <w:rtl/>
          <w:lang w:bidi="ar-EG"/>
        </w:rPr>
        <w:t>يدرس الطلاب فى الفصل الدراسى الاول مادة السكان والبيئة وحقوق الانسان وهى مادة لا تضاف الى المجموع ولا يتخرج الطالب قبل النجاح فيها وهى من 100 درجة</w:t>
      </w:r>
    </w:p>
    <w:p w:rsidR="0037239A" w:rsidRDefault="0037239A" w:rsidP="0037239A">
      <w:pPr>
        <w:bidi w:val="0"/>
        <w:jc w:val="center"/>
        <w:rPr>
          <w:b/>
          <w:bCs/>
          <w:sz w:val="40"/>
          <w:szCs w:val="40"/>
          <w:rtl/>
          <w:lang w:bidi="ar-EG"/>
        </w:rPr>
      </w:pPr>
    </w:p>
    <w:p w:rsidR="0037239A" w:rsidRPr="00306ED4" w:rsidRDefault="0037239A" w:rsidP="0037239A">
      <w:pPr>
        <w:bidi w:val="0"/>
        <w:jc w:val="center"/>
        <w:rPr>
          <w:b/>
          <w:bCs/>
          <w:sz w:val="40"/>
          <w:szCs w:val="40"/>
          <w:lang w:bidi="ar-EG"/>
        </w:rPr>
      </w:pPr>
      <w:r w:rsidRPr="00306ED4">
        <w:rPr>
          <w:b/>
          <w:bCs/>
          <w:sz w:val="40"/>
          <w:szCs w:val="40"/>
          <w:rtl/>
          <w:lang w:bidi="ar-EG"/>
        </w:rPr>
        <w:lastRenderedPageBreak/>
        <w:t>الفرقة  : الرابعة</w:t>
      </w:r>
    </w:p>
    <w:p w:rsidR="0037239A" w:rsidRPr="00306ED4" w:rsidRDefault="0037239A" w:rsidP="0037239A">
      <w:pPr>
        <w:jc w:val="center"/>
        <w:rPr>
          <w:b/>
          <w:bCs/>
          <w:sz w:val="40"/>
          <w:szCs w:val="40"/>
          <w:rtl/>
          <w:lang w:bidi="ar-EG"/>
        </w:rPr>
      </w:pPr>
      <w:r w:rsidRPr="00306ED4">
        <w:rPr>
          <w:b/>
          <w:bCs/>
          <w:sz w:val="40"/>
          <w:szCs w:val="40"/>
          <w:rtl/>
          <w:lang w:bidi="ar-EG"/>
        </w:rPr>
        <w:t xml:space="preserve">    شعبة -  تجارة خارجية</w:t>
      </w:r>
    </w:p>
    <w:tbl>
      <w:tblPr>
        <w:bidiVisual/>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2531"/>
        <w:gridCol w:w="10"/>
        <w:gridCol w:w="690"/>
        <w:gridCol w:w="11"/>
        <w:gridCol w:w="690"/>
        <w:gridCol w:w="11"/>
        <w:gridCol w:w="691"/>
        <w:gridCol w:w="9"/>
        <w:gridCol w:w="972"/>
        <w:gridCol w:w="10"/>
        <w:gridCol w:w="832"/>
        <w:gridCol w:w="9"/>
        <w:gridCol w:w="832"/>
        <w:gridCol w:w="10"/>
        <w:gridCol w:w="971"/>
        <w:gridCol w:w="10"/>
        <w:gridCol w:w="1112"/>
        <w:gridCol w:w="10"/>
        <w:gridCol w:w="1060"/>
      </w:tblGrid>
      <w:tr w:rsidR="0037239A" w:rsidRPr="00AF4175" w:rsidTr="001C5C97">
        <w:trPr>
          <w:trHeight w:val="472"/>
          <w:jc w:val="center"/>
        </w:trPr>
        <w:tc>
          <w:tcPr>
            <w:tcW w:w="2531" w:type="dxa"/>
            <w:vMerge w:val="restart"/>
            <w:shd w:val="clear" w:color="auto" w:fill="E6E6E6"/>
            <w:vAlign w:val="center"/>
          </w:tcPr>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المادة</w:t>
            </w:r>
          </w:p>
        </w:tc>
        <w:tc>
          <w:tcPr>
            <w:tcW w:w="2103" w:type="dxa"/>
            <w:gridSpan w:val="6"/>
            <w:shd w:val="clear" w:color="auto" w:fill="E6E6E6"/>
            <w:vAlign w:val="center"/>
          </w:tcPr>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الساعات الأسبوعية</w:t>
            </w:r>
          </w:p>
        </w:tc>
        <w:tc>
          <w:tcPr>
            <w:tcW w:w="1823" w:type="dxa"/>
            <w:gridSpan w:val="4"/>
            <w:shd w:val="clear" w:color="auto" w:fill="E6E6E6"/>
            <w:vAlign w:val="center"/>
          </w:tcPr>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توزيع الدرجات</w:t>
            </w:r>
          </w:p>
        </w:tc>
        <w:tc>
          <w:tcPr>
            <w:tcW w:w="841" w:type="dxa"/>
            <w:gridSpan w:val="2"/>
            <w:vMerge w:val="restart"/>
            <w:shd w:val="clear" w:color="auto" w:fill="E6E6E6"/>
            <w:vAlign w:val="center"/>
          </w:tcPr>
          <w:p w:rsidR="0037239A" w:rsidRPr="00AF4175" w:rsidRDefault="0037239A" w:rsidP="001C5C97">
            <w:pPr>
              <w:jc w:val="center"/>
              <w:rPr>
                <w:rFonts w:ascii="Arial" w:hAnsi="Arial" w:cs="Arial"/>
                <w:b/>
                <w:bCs/>
                <w:sz w:val="24"/>
                <w:szCs w:val="24"/>
                <w:rtl/>
                <w:lang w:bidi="ar-EG"/>
              </w:rPr>
            </w:pPr>
            <w:r w:rsidRPr="00AF4175">
              <w:rPr>
                <w:rFonts w:ascii="Arial" w:hAnsi="Arial" w:cs="Arial"/>
                <w:b/>
                <w:bCs/>
                <w:sz w:val="24"/>
                <w:szCs w:val="24"/>
                <w:rtl/>
                <w:lang w:bidi="ar-EG"/>
              </w:rPr>
              <w:t>النهاية</w:t>
            </w:r>
          </w:p>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الكبرى</w:t>
            </w:r>
          </w:p>
        </w:tc>
        <w:tc>
          <w:tcPr>
            <w:tcW w:w="981" w:type="dxa"/>
            <w:gridSpan w:val="2"/>
            <w:vMerge w:val="restart"/>
            <w:shd w:val="clear" w:color="auto" w:fill="E6E6E6"/>
            <w:vAlign w:val="center"/>
          </w:tcPr>
          <w:p w:rsidR="0037239A" w:rsidRPr="00AF4175" w:rsidRDefault="0037239A" w:rsidP="001C5C97">
            <w:pPr>
              <w:jc w:val="center"/>
              <w:rPr>
                <w:rFonts w:ascii="Arial" w:hAnsi="Arial" w:cs="Arial"/>
                <w:b/>
                <w:bCs/>
                <w:sz w:val="24"/>
                <w:szCs w:val="24"/>
                <w:rtl/>
                <w:lang w:bidi="ar-EG"/>
              </w:rPr>
            </w:pPr>
            <w:r w:rsidRPr="00AF4175">
              <w:rPr>
                <w:rFonts w:ascii="Arial" w:hAnsi="Arial" w:cs="Arial"/>
                <w:b/>
                <w:bCs/>
                <w:sz w:val="24"/>
                <w:szCs w:val="24"/>
                <w:rtl/>
                <w:lang w:bidi="ar-EG"/>
              </w:rPr>
              <w:t>النهاية</w:t>
            </w:r>
          </w:p>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الصغرى</w:t>
            </w:r>
          </w:p>
        </w:tc>
        <w:tc>
          <w:tcPr>
            <w:tcW w:w="1122" w:type="dxa"/>
            <w:gridSpan w:val="2"/>
            <w:vMerge w:val="restart"/>
            <w:shd w:val="clear" w:color="auto" w:fill="E6E6E6"/>
          </w:tcPr>
          <w:p w:rsidR="0037239A" w:rsidRPr="00AF4175" w:rsidRDefault="0037239A" w:rsidP="001C5C97">
            <w:pPr>
              <w:jc w:val="center"/>
              <w:rPr>
                <w:rFonts w:ascii="Arial" w:hAnsi="Arial" w:cs="Arial"/>
                <w:b/>
                <w:bCs/>
                <w:sz w:val="24"/>
                <w:szCs w:val="24"/>
                <w:rtl/>
                <w:lang w:bidi="ar-EG"/>
              </w:rPr>
            </w:pPr>
          </w:p>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زمن الاجابة للتحريرى بالساعة</w:t>
            </w:r>
          </w:p>
        </w:tc>
        <w:tc>
          <w:tcPr>
            <w:tcW w:w="1070" w:type="dxa"/>
            <w:gridSpan w:val="2"/>
            <w:vMerge w:val="restart"/>
            <w:shd w:val="clear" w:color="auto" w:fill="E6E6E6"/>
          </w:tcPr>
          <w:p w:rsidR="0037239A" w:rsidRPr="00AF4175" w:rsidRDefault="0037239A" w:rsidP="001C5C97">
            <w:pPr>
              <w:jc w:val="center"/>
              <w:rPr>
                <w:rFonts w:ascii="Arial" w:hAnsi="Arial" w:cs="Arial"/>
                <w:b/>
                <w:bCs/>
                <w:sz w:val="24"/>
                <w:szCs w:val="24"/>
                <w:rtl/>
                <w:lang w:bidi="ar-EG"/>
              </w:rPr>
            </w:pPr>
          </w:p>
          <w:p w:rsidR="0037239A" w:rsidRPr="00AF4175" w:rsidRDefault="0037239A" w:rsidP="001C5C97">
            <w:pPr>
              <w:jc w:val="center"/>
              <w:rPr>
                <w:rFonts w:ascii="Arial" w:hAnsi="Arial" w:cs="Arial"/>
                <w:b/>
                <w:bCs/>
                <w:sz w:val="24"/>
                <w:szCs w:val="24"/>
                <w:rtl/>
                <w:lang w:bidi="ar-EG"/>
              </w:rPr>
            </w:pPr>
          </w:p>
          <w:p w:rsidR="0037239A" w:rsidRPr="00AF4175" w:rsidRDefault="0037239A" w:rsidP="001C5C97">
            <w:pPr>
              <w:jc w:val="center"/>
              <w:rPr>
                <w:rFonts w:ascii="Arial" w:hAnsi="Arial" w:cs="Arial"/>
                <w:b/>
                <w:bCs/>
                <w:sz w:val="24"/>
                <w:szCs w:val="24"/>
                <w:rtl/>
                <w:lang w:bidi="ar-EG"/>
              </w:rPr>
            </w:pPr>
          </w:p>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ملاحظات</w:t>
            </w:r>
          </w:p>
        </w:tc>
      </w:tr>
      <w:tr w:rsidR="0037239A" w:rsidRPr="00AF4175" w:rsidTr="001C5C97">
        <w:trPr>
          <w:trHeight w:val="677"/>
          <w:jc w:val="center"/>
        </w:trPr>
        <w:tc>
          <w:tcPr>
            <w:tcW w:w="2531" w:type="dxa"/>
            <w:vMerge/>
            <w:shd w:val="clear" w:color="auto" w:fill="E6E6E6"/>
            <w:vAlign w:val="center"/>
          </w:tcPr>
          <w:p w:rsidR="0037239A" w:rsidRPr="00AF4175" w:rsidRDefault="0037239A" w:rsidP="001C5C97">
            <w:pPr>
              <w:jc w:val="center"/>
              <w:rPr>
                <w:rFonts w:ascii="Arial" w:hAnsi="Arial" w:cs="Arial"/>
                <w:b/>
                <w:bCs/>
                <w:sz w:val="24"/>
                <w:szCs w:val="24"/>
                <w:lang w:bidi="ar-EG"/>
              </w:rPr>
            </w:pPr>
          </w:p>
        </w:tc>
        <w:tc>
          <w:tcPr>
            <w:tcW w:w="700" w:type="dxa"/>
            <w:gridSpan w:val="2"/>
            <w:shd w:val="clear" w:color="auto" w:fill="E6E6E6"/>
            <w:vAlign w:val="center"/>
          </w:tcPr>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نظرى</w:t>
            </w:r>
          </w:p>
        </w:tc>
        <w:tc>
          <w:tcPr>
            <w:tcW w:w="701" w:type="dxa"/>
            <w:gridSpan w:val="2"/>
            <w:shd w:val="clear" w:color="auto" w:fill="E6E6E6"/>
            <w:vAlign w:val="center"/>
          </w:tcPr>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تطبيقى</w:t>
            </w:r>
          </w:p>
        </w:tc>
        <w:tc>
          <w:tcPr>
            <w:tcW w:w="702" w:type="dxa"/>
            <w:gridSpan w:val="2"/>
            <w:shd w:val="clear" w:color="auto" w:fill="E6E6E6"/>
            <w:vAlign w:val="center"/>
          </w:tcPr>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مجموع</w:t>
            </w:r>
          </w:p>
        </w:tc>
        <w:tc>
          <w:tcPr>
            <w:tcW w:w="981" w:type="dxa"/>
            <w:gridSpan w:val="2"/>
            <w:shd w:val="clear" w:color="auto" w:fill="E6E6E6"/>
            <w:vAlign w:val="center"/>
          </w:tcPr>
          <w:p w:rsidR="0037239A" w:rsidRPr="00AF4175" w:rsidRDefault="0037239A" w:rsidP="001C5C97">
            <w:pPr>
              <w:jc w:val="center"/>
              <w:rPr>
                <w:rFonts w:ascii="Arial" w:hAnsi="Arial" w:cs="Arial"/>
                <w:b/>
                <w:bCs/>
                <w:sz w:val="24"/>
                <w:szCs w:val="24"/>
                <w:rtl/>
                <w:lang w:bidi="ar-EG"/>
              </w:rPr>
            </w:pPr>
            <w:r w:rsidRPr="00AF4175">
              <w:rPr>
                <w:rFonts w:ascii="Arial" w:hAnsi="Arial" w:cs="Arial"/>
                <w:b/>
                <w:bCs/>
                <w:sz w:val="24"/>
                <w:szCs w:val="24"/>
                <w:rtl/>
                <w:lang w:bidi="ar-EG"/>
              </w:rPr>
              <w:t>اعمال</w:t>
            </w:r>
          </w:p>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السنه</w:t>
            </w:r>
          </w:p>
        </w:tc>
        <w:tc>
          <w:tcPr>
            <w:tcW w:w="842" w:type="dxa"/>
            <w:gridSpan w:val="2"/>
            <w:shd w:val="clear" w:color="auto" w:fill="E6E6E6"/>
            <w:vAlign w:val="center"/>
          </w:tcPr>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التحريرى</w:t>
            </w:r>
          </w:p>
        </w:tc>
        <w:tc>
          <w:tcPr>
            <w:tcW w:w="841" w:type="dxa"/>
            <w:gridSpan w:val="2"/>
            <w:vMerge/>
            <w:shd w:val="clear" w:color="auto" w:fill="E6E6E6"/>
            <w:vAlign w:val="center"/>
          </w:tcPr>
          <w:p w:rsidR="0037239A" w:rsidRPr="00AF4175" w:rsidRDefault="0037239A" w:rsidP="001C5C97">
            <w:pPr>
              <w:jc w:val="center"/>
              <w:rPr>
                <w:rFonts w:ascii="Arial" w:hAnsi="Arial" w:cs="Arial"/>
                <w:b/>
                <w:bCs/>
                <w:sz w:val="24"/>
                <w:szCs w:val="24"/>
                <w:lang w:bidi="ar-EG"/>
              </w:rPr>
            </w:pPr>
          </w:p>
        </w:tc>
        <w:tc>
          <w:tcPr>
            <w:tcW w:w="981" w:type="dxa"/>
            <w:gridSpan w:val="2"/>
            <w:vMerge/>
            <w:shd w:val="clear" w:color="auto" w:fill="E6E6E6"/>
            <w:vAlign w:val="center"/>
          </w:tcPr>
          <w:p w:rsidR="0037239A" w:rsidRPr="00AF4175" w:rsidRDefault="0037239A" w:rsidP="001C5C97">
            <w:pPr>
              <w:jc w:val="center"/>
              <w:rPr>
                <w:rFonts w:ascii="Arial" w:hAnsi="Arial" w:cs="Arial"/>
                <w:b/>
                <w:bCs/>
                <w:sz w:val="24"/>
                <w:szCs w:val="24"/>
                <w:lang w:bidi="ar-EG"/>
              </w:rPr>
            </w:pPr>
          </w:p>
        </w:tc>
        <w:tc>
          <w:tcPr>
            <w:tcW w:w="1122" w:type="dxa"/>
            <w:gridSpan w:val="2"/>
            <w:vMerge/>
            <w:shd w:val="clear" w:color="auto" w:fill="E6E6E6"/>
          </w:tcPr>
          <w:p w:rsidR="0037239A" w:rsidRPr="00AF4175" w:rsidRDefault="0037239A" w:rsidP="001C5C97">
            <w:pPr>
              <w:jc w:val="center"/>
              <w:rPr>
                <w:rFonts w:ascii="Arial" w:hAnsi="Arial" w:cs="Arial"/>
                <w:b/>
                <w:bCs/>
                <w:sz w:val="24"/>
                <w:szCs w:val="24"/>
                <w:lang w:bidi="ar-EG"/>
              </w:rPr>
            </w:pPr>
          </w:p>
        </w:tc>
        <w:tc>
          <w:tcPr>
            <w:tcW w:w="1070" w:type="dxa"/>
            <w:gridSpan w:val="2"/>
            <w:vMerge/>
            <w:shd w:val="clear" w:color="auto" w:fill="E6E6E6"/>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290"/>
          <w:jc w:val="center"/>
        </w:trPr>
        <w:tc>
          <w:tcPr>
            <w:tcW w:w="10471" w:type="dxa"/>
            <w:gridSpan w:val="19"/>
          </w:tcPr>
          <w:p w:rsidR="0037239A" w:rsidRPr="00AF4175" w:rsidRDefault="0037239A" w:rsidP="001C5C97">
            <w:pPr>
              <w:rPr>
                <w:rFonts w:ascii="Arial" w:hAnsi="Arial" w:cs="Arial"/>
                <w:b/>
                <w:bCs/>
                <w:sz w:val="24"/>
                <w:szCs w:val="24"/>
                <w:u w:val="single"/>
                <w:lang w:bidi="ar-EG"/>
              </w:rPr>
            </w:pPr>
            <w:r w:rsidRPr="00AF4175">
              <w:rPr>
                <w:rFonts w:ascii="Arial" w:hAnsi="Arial" w:cs="Arial"/>
                <w:b/>
                <w:bCs/>
                <w:sz w:val="24"/>
                <w:szCs w:val="24"/>
                <w:rtl/>
                <w:lang w:bidi="ar-EG"/>
              </w:rPr>
              <w:t xml:space="preserve">    </w:t>
            </w:r>
            <w:r w:rsidRPr="00AF4175">
              <w:rPr>
                <w:rFonts w:ascii="Arial" w:hAnsi="Arial" w:cs="Arial"/>
                <w:b/>
                <w:bCs/>
                <w:sz w:val="24"/>
                <w:szCs w:val="24"/>
                <w:u w:val="single"/>
                <w:rtl/>
                <w:lang w:bidi="ar-EG"/>
              </w:rPr>
              <w:t>الفصل الدراسى الأول</w:t>
            </w:r>
          </w:p>
        </w:tc>
      </w:tr>
      <w:tr w:rsidR="0037239A" w:rsidRPr="00AF4175" w:rsidTr="001C5C97">
        <w:trPr>
          <w:trHeight w:val="563"/>
          <w:jc w:val="center"/>
        </w:trPr>
        <w:tc>
          <w:tcPr>
            <w:tcW w:w="2541"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1- التسويق الدولي</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w:t>
            </w:r>
          </w:p>
        </w:tc>
        <w:tc>
          <w:tcPr>
            <w:tcW w:w="70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3</w:t>
            </w:r>
          </w:p>
        </w:tc>
        <w:tc>
          <w:tcPr>
            <w:tcW w:w="98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4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4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8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2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060" w:type="dxa"/>
            <w:vAlign w:val="center"/>
          </w:tcPr>
          <w:p w:rsidR="0037239A" w:rsidRPr="00AF4175" w:rsidRDefault="0037239A" w:rsidP="001C5C97">
            <w:pPr>
              <w:rPr>
                <w:rFonts w:ascii="Arial" w:hAnsi="Arial" w:cs="Arial"/>
                <w:b/>
                <w:bCs/>
                <w:sz w:val="24"/>
                <w:szCs w:val="24"/>
              </w:rPr>
            </w:pPr>
          </w:p>
        </w:tc>
      </w:tr>
      <w:tr w:rsidR="0037239A" w:rsidRPr="00AF4175" w:rsidTr="001C5C97">
        <w:trPr>
          <w:trHeight w:val="557"/>
          <w:jc w:val="center"/>
        </w:trPr>
        <w:tc>
          <w:tcPr>
            <w:tcW w:w="2541"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2- ادارة الافراد</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w:t>
            </w:r>
          </w:p>
        </w:tc>
        <w:tc>
          <w:tcPr>
            <w:tcW w:w="70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3</w:t>
            </w:r>
          </w:p>
        </w:tc>
        <w:tc>
          <w:tcPr>
            <w:tcW w:w="98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4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4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8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2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060" w:type="dxa"/>
            <w:vAlign w:val="center"/>
          </w:tcPr>
          <w:p w:rsidR="0037239A" w:rsidRPr="00AF4175" w:rsidRDefault="0037239A" w:rsidP="001C5C97">
            <w:pPr>
              <w:rPr>
                <w:rFonts w:ascii="Arial" w:hAnsi="Arial" w:cs="Arial"/>
                <w:b/>
                <w:bCs/>
                <w:sz w:val="24"/>
                <w:szCs w:val="24"/>
              </w:rPr>
            </w:pPr>
          </w:p>
        </w:tc>
      </w:tr>
      <w:tr w:rsidR="0037239A" w:rsidRPr="00AF4175" w:rsidTr="001C5C97">
        <w:trPr>
          <w:trHeight w:val="524"/>
          <w:jc w:val="center"/>
        </w:trPr>
        <w:tc>
          <w:tcPr>
            <w:tcW w:w="2541"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3- الادارة المالية</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w:t>
            </w:r>
          </w:p>
        </w:tc>
        <w:tc>
          <w:tcPr>
            <w:tcW w:w="70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3</w:t>
            </w:r>
          </w:p>
        </w:tc>
        <w:tc>
          <w:tcPr>
            <w:tcW w:w="98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4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4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8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2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060" w:type="dxa"/>
            <w:vAlign w:val="center"/>
          </w:tcPr>
          <w:p w:rsidR="0037239A" w:rsidRPr="00AF4175" w:rsidRDefault="0037239A" w:rsidP="001C5C97">
            <w:pPr>
              <w:rPr>
                <w:rFonts w:ascii="Arial" w:hAnsi="Arial" w:cs="Arial"/>
                <w:b/>
                <w:bCs/>
                <w:sz w:val="24"/>
                <w:szCs w:val="24"/>
              </w:rPr>
            </w:pPr>
          </w:p>
        </w:tc>
      </w:tr>
      <w:tr w:rsidR="0037239A" w:rsidRPr="00AF4175" w:rsidTr="001C5C97">
        <w:trPr>
          <w:trHeight w:val="436"/>
          <w:jc w:val="center"/>
        </w:trPr>
        <w:tc>
          <w:tcPr>
            <w:tcW w:w="2541"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4- التكامل الاقتصادي</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w:t>
            </w:r>
          </w:p>
        </w:tc>
        <w:tc>
          <w:tcPr>
            <w:tcW w:w="70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3</w:t>
            </w:r>
          </w:p>
        </w:tc>
        <w:tc>
          <w:tcPr>
            <w:tcW w:w="98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4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4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8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2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060" w:type="dxa"/>
            <w:vAlign w:val="center"/>
          </w:tcPr>
          <w:p w:rsidR="0037239A" w:rsidRPr="00AF4175" w:rsidRDefault="0037239A" w:rsidP="001C5C97">
            <w:pPr>
              <w:rPr>
                <w:rFonts w:ascii="Arial" w:hAnsi="Arial" w:cs="Arial"/>
                <w:b/>
                <w:bCs/>
                <w:sz w:val="24"/>
                <w:szCs w:val="24"/>
              </w:rPr>
            </w:pPr>
          </w:p>
        </w:tc>
      </w:tr>
      <w:tr w:rsidR="0037239A" w:rsidRPr="00AF4175" w:rsidTr="001C5C97">
        <w:trPr>
          <w:trHeight w:val="569"/>
          <w:jc w:val="center"/>
        </w:trPr>
        <w:tc>
          <w:tcPr>
            <w:tcW w:w="2541"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5- علاقات دولية ونظم قنصلية</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_</w:t>
            </w:r>
          </w:p>
        </w:tc>
        <w:tc>
          <w:tcPr>
            <w:tcW w:w="70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98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4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4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8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2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060" w:type="dxa"/>
            <w:vAlign w:val="center"/>
          </w:tcPr>
          <w:p w:rsidR="0037239A" w:rsidRPr="00AF4175" w:rsidRDefault="0037239A" w:rsidP="001C5C97">
            <w:pPr>
              <w:rPr>
                <w:rFonts w:ascii="Arial" w:hAnsi="Arial" w:cs="Arial"/>
                <w:b/>
                <w:bCs/>
                <w:sz w:val="24"/>
                <w:szCs w:val="24"/>
              </w:rPr>
            </w:pPr>
          </w:p>
        </w:tc>
      </w:tr>
      <w:tr w:rsidR="0037239A" w:rsidRPr="00AF4175" w:rsidTr="001C5C97">
        <w:trPr>
          <w:trHeight w:val="637"/>
          <w:jc w:val="center"/>
        </w:trPr>
        <w:tc>
          <w:tcPr>
            <w:tcW w:w="2541"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6- دراسة متخصصة بلغة اجنبية</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4</w:t>
            </w:r>
          </w:p>
        </w:tc>
        <w:tc>
          <w:tcPr>
            <w:tcW w:w="98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4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4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8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2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060" w:type="dxa"/>
            <w:vAlign w:val="center"/>
          </w:tcPr>
          <w:p w:rsidR="0037239A" w:rsidRPr="00AF4175" w:rsidRDefault="0037239A" w:rsidP="001C5C97">
            <w:pPr>
              <w:rPr>
                <w:rFonts w:ascii="Arial" w:hAnsi="Arial" w:cs="Arial"/>
                <w:b/>
                <w:bCs/>
                <w:sz w:val="24"/>
                <w:szCs w:val="24"/>
              </w:rPr>
            </w:pPr>
          </w:p>
        </w:tc>
      </w:tr>
      <w:tr w:rsidR="0037239A" w:rsidRPr="00AF4175" w:rsidTr="001C5C97">
        <w:trPr>
          <w:trHeight w:val="504"/>
          <w:jc w:val="center"/>
        </w:trPr>
        <w:tc>
          <w:tcPr>
            <w:tcW w:w="254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إجمالي</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12</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6</w:t>
            </w:r>
          </w:p>
        </w:tc>
        <w:tc>
          <w:tcPr>
            <w:tcW w:w="70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98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84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84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98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112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1060" w:type="dxa"/>
            <w:vAlign w:val="center"/>
          </w:tcPr>
          <w:p w:rsidR="0037239A" w:rsidRPr="00AF4175" w:rsidRDefault="0037239A" w:rsidP="001C5C97">
            <w:pPr>
              <w:jc w:val="center"/>
              <w:rPr>
                <w:rFonts w:ascii="Arial" w:hAnsi="Arial" w:cs="Arial"/>
                <w:b/>
                <w:bCs/>
                <w:sz w:val="24"/>
                <w:szCs w:val="24"/>
              </w:rPr>
            </w:pPr>
          </w:p>
        </w:tc>
      </w:tr>
      <w:tr w:rsidR="0037239A" w:rsidRPr="00AF4175" w:rsidTr="001C5C97">
        <w:trPr>
          <w:trHeight w:val="339"/>
          <w:jc w:val="center"/>
        </w:trPr>
        <w:tc>
          <w:tcPr>
            <w:tcW w:w="10432" w:type="dxa"/>
            <w:gridSpan w:val="19"/>
          </w:tcPr>
          <w:p w:rsidR="0037239A" w:rsidRPr="00AF4175" w:rsidRDefault="0037239A" w:rsidP="001C5C97">
            <w:pPr>
              <w:rPr>
                <w:rFonts w:ascii="Arial" w:hAnsi="Arial" w:cs="Arial"/>
                <w:b/>
                <w:bCs/>
                <w:sz w:val="24"/>
                <w:szCs w:val="24"/>
                <w:lang w:bidi="ar-EG"/>
              </w:rPr>
            </w:pPr>
            <w:r w:rsidRPr="00AF4175">
              <w:rPr>
                <w:rFonts w:ascii="Arial" w:hAnsi="Arial" w:cs="Arial"/>
                <w:b/>
                <w:bCs/>
                <w:sz w:val="24"/>
                <w:szCs w:val="24"/>
                <w:u w:val="single"/>
                <w:rtl/>
                <w:lang w:bidi="ar-EG"/>
              </w:rPr>
              <w:t>الفصل الدراسى الثانى</w:t>
            </w:r>
          </w:p>
        </w:tc>
      </w:tr>
      <w:tr w:rsidR="0037239A" w:rsidRPr="00AF4175" w:rsidTr="001C5C97">
        <w:trPr>
          <w:trHeight w:val="579"/>
          <w:jc w:val="center"/>
        </w:trPr>
        <w:tc>
          <w:tcPr>
            <w:tcW w:w="2541"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1- التصدير والاستيراد</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4</w:t>
            </w:r>
          </w:p>
        </w:tc>
        <w:tc>
          <w:tcPr>
            <w:tcW w:w="98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4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4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8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2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060" w:type="dxa"/>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575"/>
          <w:jc w:val="center"/>
        </w:trPr>
        <w:tc>
          <w:tcPr>
            <w:tcW w:w="2541"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2- نظم معلومات التجارة الدولية</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w:t>
            </w:r>
          </w:p>
        </w:tc>
        <w:tc>
          <w:tcPr>
            <w:tcW w:w="70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3</w:t>
            </w:r>
          </w:p>
        </w:tc>
        <w:tc>
          <w:tcPr>
            <w:tcW w:w="98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4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4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8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2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060" w:type="dxa"/>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524"/>
          <w:jc w:val="center"/>
        </w:trPr>
        <w:tc>
          <w:tcPr>
            <w:tcW w:w="2541"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3- مشكلات التجارة الدولية</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_</w:t>
            </w:r>
          </w:p>
        </w:tc>
        <w:tc>
          <w:tcPr>
            <w:tcW w:w="70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98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4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4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8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2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060" w:type="dxa"/>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449"/>
          <w:jc w:val="center"/>
        </w:trPr>
        <w:tc>
          <w:tcPr>
            <w:tcW w:w="2541"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4- دراسة جدوي المشروعات</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w:t>
            </w:r>
          </w:p>
        </w:tc>
        <w:tc>
          <w:tcPr>
            <w:tcW w:w="70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3</w:t>
            </w:r>
          </w:p>
        </w:tc>
        <w:tc>
          <w:tcPr>
            <w:tcW w:w="98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4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4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8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2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060" w:type="dxa"/>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637"/>
          <w:jc w:val="center"/>
        </w:trPr>
        <w:tc>
          <w:tcPr>
            <w:tcW w:w="2541"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5- دراسة  متخصصة بلغة اجنبية</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_</w:t>
            </w:r>
          </w:p>
        </w:tc>
        <w:tc>
          <w:tcPr>
            <w:tcW w:w="98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4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4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8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2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060" w:type="dxa"/>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637"/>
          <w:jc w:val="center"/>
        </w:trPr>
        <w:tc>
          <w:tcPr>
            <w:tcW w:w="254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إجمالي</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w:t>
            </w:r>
          </w:p>
        </w:tc>
        <w:tc>
          <w:tcPr>
            <w:tcW w:w="70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6</w:t>
            </w:r>
          </w:p>
        </w:tc>
        <w:tc>
          <w:tcPr>
            <w:tcW w:w="70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98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84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84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98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112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1060" w:type="dxa"/>
          </w:tcPr>
          <w:p w:rsidR="0037239A" w:rsidRPr="00AF4175" w:rsidRDefault="0037239A" w:rsidP="001C5C97">
            <w:pPr>
              <w:jc w:val="center"/>
              <w:rPr>
                <w:rFonts w:ascii="Arial" w:hAnsi="Arial" w:cs="Arial"/>
                <w:b/>
                <w:bCs/>
                <w:sz w:val="24"/>
                <w:szCs w:val="24"/>
                <w:lang w:bidi="ar-EG"/>
              </w:rPr>
            </w:pPr>
          </w:p>
        </w:tc>
      </w:tr>
    </w:tbl>
    <w:p w:rsidR="0037239A" w:rsidRDefault="0037239A" w:rsidP="0037239A">
      <w:pPr>
        <w:rPr>
          <w:b/>
          <w:bCs/>
          <w:sz w:val="32"/>
          <w:szCs w:val="32"/>
          <w:rtl/>
          <w:lang w:bidi="ar-EG"/>
        </w:rPr>
      </w:pPr>
      <w:r w:rsidRPr="00BD3F1C">
        <w:rPr>
          <w:b/>
          <w:bCs/>
          <w:sz w:val="32"/>
          <w:szCs w:val="32"/>
          <w:rtl/>
          <w:lang w:bidi="ar-EG"/>
        </w:rPr>
        <w:t>ملحوظة: مقرر لغة اجنبية و مصطلحات ممتد الفصل الدراسى الأول والثانى ويعقد الامتحان آخر العام</w:t>
      </w:r>
    </w:p>
    <w:p w:rsidR="0037239A" w:rsidRPr="00BD3F1C" w:rsidRDefault="0037239A" w:rsidP="0037239A">
      <w:pPr>
        <w:numPr>
          <w:ilvl w:val="0"/>
          <w:numId w:val="1"/>
        </w:numPr>
        <w:rPr>
          <w:b/>
          <w:bCs/>
          <w:sz w:val="32"/>
          <w:szCs w:val="32"/>
          <w:rtl/>
          <w:lang w:bidi="ar-EG"/>
        </w:rPr>
      </w:pPr>
      <w:r>
        <w:rPr>
          <w:rFonts w:hint="cs"/>
          <w:b/>
          <w:bCs/>
          <w:sz w:val="32"/>
          <w:szCs w:val="32"/>
          <w:rtl/>
          <w:lang w:bidi="ar-EG"/>
        </w:rPr>
        <w:t>يدرس الطلاب فى الفصل الدراسى الاول مادة السكان والبيئة وحقوق الانسان وهى مادة لا تضاف الى المجموع ولا يتخرج الطالب قبل النجاح فيها وهى من 100 درجة</w:t>
      </w:r>
    </w:p>
    <w:p w:rsidR="0037239A" w:rsidRPr="00306ED4" w:rsidRDefault="0037239A" w:rsidP="0037239A">
      <w:pPr>
        <w:bidi w:val="0"/>
        <w:jc w:val="center"/>
        <w:rPr>
          <w:b/>
          <w:bCs/>
          <w:sz w:val="40"/>
          <w:szCs w:val="40"/>
          <w:lang w:bidi="ar-EG"/>
        </w:rPr>
      </w:pPr>
      <w:r w:rsidRPr="00306ED4">
        <w:rPr>
          <w:b/>
          <w:bCs/>
          <w:sz w:val="40"/>
          <w:szCs w:val="40"/>
          <w:rtl/>
          <w:lang w:bidi="ar-EG"/>
        </w:rPr>
        <w:t>الفرقة  : الرابعة</w:t>
      </w:r>
    </w:p>
    <w:p w:rsidR="0037239A" w:rsidRPr="00306ED4" w:rsidRDefault="0037239A" w:rsidP="0037239A">
      <w:pPr>
        <w:jc w:val="center"/>
        <w:rPr>
          <w:b/>
          <w:bCs/>
          <w:sz w:val="40"/>
          <w:szCs w:val="40"/>
          <w:rtl/>
          <w:lang w:bidi="ar-EG"/>
        </w:rPr>
      </w:pPr>
      <w:r w:rsidRPr="00306ED4">
        <w:rPr>
          <w:b/>
          <w:bCs/>
          <w:sz w:val="40"/>
          <w:szCs w:val="40"/>
          <w:rtl/>
          <w:lang w:bidi="ar-EG"/>
        </w:rPr>
        <w:lastRenderedPageBreak/>
        <w:t>شعبة -  محاسبة</w:t>
      </w:r>
    </w:p>
    <w:tbl>
      <w:tblPr>
        <w:bidiVisual/>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2544"/>
        <w:gridCol w:w="10"/>
        <w:gridCol w:w="698"/>
        <w:gridCol w:w="11"/>
        <w:gridCol w:w="698"/>
        <w:gridCol w:w="11"/>
        <w:gridCol w:w="698"/>
        <w:gridCol w:w="10"/>
        <w:gridCol w:w="982"/>
        <w:gridCol w:w="11"/>
        <w:gridCol w:w="840"/>
        <w:gridCol w:w="10"/>
        <w:gridCol w:w="840"/>
        <w:gridCol w:w="11"/>
        <w:gridCol w:w="981"/>
        <w:gridCol w:w="11"/>
        <w:gridCol w:w="1123"/>
        <w:gridCol w:w="11"/>
        <w:gridCol w:w="1129"/>
      </w:tblGrid>
      <w:tr w:rsidR="0037239A" w:rsidRPr="00AF4175" w:rsidTr="001C5C97">
        <w:trPr>
          <w:trHeight w:val="613"/>
          <w:jc w:val="center"/>
        </w:trPr>
        <w:tc>
          <w:tcPr>
            <w:tcW w:w="2544" w:type="dxa"/>
            <w:vMerge w:val="restart"/>
            <w:shd w:val="clear" w:color="auto" w:fill="E6E6E6"/>
            <w:vAlign w:val="center"/>
          </w:tcPr>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المادة</w:t>
            </w:r>
          </w:p>
        </w:tc>
        <w:tc>
          <w:tcPr>
            <w:tcW w:w="2126" w:type="dxa"/>
            <w:gridSpan w:val="6"/>
            <w:shd w:val="clear" w:color="auto" w:fill="E6E6E6"/>
            <w:vAlign w:val="center"/>
          </w:tcPr>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الساعات الأسبوعية</w:t>
            </w:r>
          </w:p>
        </w:tc>
        <w:tc>
          <w:tcPr>
            <w:tcW w:w="1843" w:type="dxa"/>
            <w:gridSpan w:val="4"/>
            <w:shd w:val="clear" w:color="auto" w:fill="E6E6E6"/>
            <w:vAlign w:val="center"/>
          </w:tcPr>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توزيع الدرجات</w:t>
            </w:r>
          </w:p>
        </w:tc>
        <w:tc>
          <w:tcPr>
            <w:tcW w:w="850" w:type="dxa"/>
            <w:gridSpan w:val="2"/>
            <w:vMerge w:val="restart"/>
            <w:shd w:val="clear" w:color="auto" w:fill="E6E6E6"/>
            <w:vAlign w:val="center"/>
          </w:tcPr>
          <w:p w:rsidR="0037239A" w:rsidRPr="00AF4175" w:rsidRDefault="0037239A" w:rsidP="001C5C97">
            <w:pPr>
              <w:jc w:val="center"/>
              <w:rPr>
                <w:rFonts w:ascii="Arial" w:hAnsi="Arial" w:cs="Arial"/>
                <w:b/>
                <w:bCs/>
                <w:sz w:val="24"/>
                <w:szCs w:val="24"/>
                <w:rtl/>
                <w:lang w:bidi="ar-EG"/>
              </w:rPr>
            </w:pPr>
            <w:r w:rsidRPr="00AF4175">
              <w:rPr>
                <w:rFonts w:ascii="Arial" w:hAnsi="Arial" w:cs="Arial"/>
                <w:b/>
                <w:bCs/>
                <w:sz w:val="24"/>
                <w:szCs w:val="24"/>
                <w:rtl/>
                <w:lang w:bidi="ar-EG"/>
              </w:rPr>
              <w:t>النهاية</w:t>
            </w:r>
          </w:p>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الكبرى</w:t>
            </w:r>
          </w:p>
        </w:tc>
        <w:tc>
          <w:tcPr>
            <w:tcW w:w="992" w:type="dxa"/>
            <w:gridSpan w:val="2"/>
            <w:vMerge w:val="restart"/>
            <w:shd w:val="clear" w:color="auto" w:fill="E6E6E6"/>
            <w:vAlign w:val="center"/>
          </w:tcPr>
          <w:p w:rsidR="0037239A" w:rsidRPr="00AF4175" w:rsidRDefault="0037239A" w:rsidP="001C5C97">
            <w:pPr>
              <w:jc w:val="center"/>
              <w:rPr>
                <w:rFonts w:ascii="Arial" w:hAnsi="Arial" w:cs="Arial"/>
                <w:b/>
                <w:bCs/>
                <w:sz w:val="24"/>
                <w:szCs w:val="24"/>
                <w:rtl/>
                <w:lang w:bidi="ar-EG"/>
              </w:rPr>
            </w:pPr>
            <w:r w:rsidRPr="00AF4175">
              <w:rPr>
                <w:rFonts w:ascii="Arial" w:hAnsi="Arial" w:cs="Arial"/>
                <w:b/>
                <w:bCs/>
                <w:sz w:val="24"/>
                <w:szCs w:val="24"/>
                <w:rtl/>
                <w:lang w:bidi="ar-EG"/>
              </w:rPr>
              <w:t>النهاية</w:t>
            </w:r>
          </w:p>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الصغرى</w:t>
            </w:r>
          </w:p>
        </w:tc>
        <w:tc>
          <w:tcPr>
            <w:tcW w:w="1134" w:type="dxa"/>
            <w:gridSpan w:val="2"/>
            <w:vMerge w:val="restart"/>
            <w:shd w:val="clear" w:color="auto" w:fill="E6E6E6"/>
          </w:tcPr>
          <w:p w:rsidR="0037239A" w:rsidRPr="00AF4175" w:rsidRDefault="0037239A" w:rsidP="001C5C97">
            <w:pPr>
              <w:jc w:val="center"/>
              <w:rPr>
                <w:rFonts w:ascii="Arial" w:hAnsi="Arial" w:cs="Arial"/>
                <w:b/>
                <w:bCs/>
                <w:sz w:val="24"/>
                <w:szCs w:val="24"/>
                <w:rtl/>
                <w:lang w:bidi="ar-EG"/>
              </w:rPr>
            </w:pPr>
          </w:p>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زمن الاجابة للتحريرى بالساعة</w:t>
            </w:r>
          </w:p>
        </w:tc>
        <w:tc>
          <w:tcPr>
            <w:tcW w:w="1140" w:type="dxa"/>
            <w:gridSpan w:val="2"/>
            <w:vMerge w:val="restart"/>
            <w:shd w:val="clear" w:color="auto" w:fill="E6E6E6"/>
          </w:tcPr>
          <w:p w:rsidR="0037239A" w:rsidRPr="00AF4175" w:rsidRDefault="0037239A" w:rsidP="001C5C97">
            <w:pPr>
              <w:jc w:val="center"/>
              <w:rPr>
                <w:rFonts w:ascii="Arial" w:hAnsi="Arial" w:cs="Arial"/>
                <w:b/>
                <w:bCs/>
                <w:sz w:val="24"/>
                <w:szCs w:val="24"/>
                <w:rtl/>
                <w:lang w:bidi="ar-EG"/>
              </w:rPr>
            </w:pPr>
          </w:p>
          <w:p w:rsidR="0037239A" w:rsidRPr="00AF4175" w:rsidRDefault="0037239A" w:rsidP="001C5C97">
            <w:pPr>
              <w:jc w:val="center"/>
              <w:rPr>
                <w:rFonts w:ascii="Arial" w:hAnsi="Arial" w:cs="Arial"/>
                <w:b/>
                <w:bCs/>
                <w:sz w:val="24"/>
                <w:szCs w:val="24"/>
                <w:rtl/>
                <w:lang w:bidi="ar-EG"/>
              </w:rPr>
            </w:pPr>
          </w:p>
          <w:p w:rsidR="0037239A" w:rsidRPr="00AF4175" w:rsidRDefault="0037239A" w:rsidP="001C5C97">
            <w:pPr>
              <w:jc w:val="center"/>
              <w:rPr>
                <w:rFonts w:ascii="Arial" w:hAnsi="Arial" w:cs="Arial"/>
                <w:b/>
                <w:bCs/>
                <w:sz w:val="24"/>
                <w:szCs w:val="24"/>
                <w:rtl/>
                <w:lang w:bidi="ar-EG"/>
              </w:rPr>
            </w:pPr>
          </w:p>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ملاحظات</w:t>
            </w:r>
          </w:p>
        </w:tc>
      </w:tr>
      <w:tr w:rsidR="0037239A" w:rsidRPr="00AF4175" w:rsidTr="001C5C97">
        <w:trPr>
          <w:trHeight w:val="708"/>
          <w:jc w:val="center"/>
        </w:trPr>
        <w:tc>
          <w:tcPr>
            <w:tcW w:w="2544" w:type="dxa"/>
            <w:vMerge/>
            <w:shd w:val="clear" w:color="auto" w:fill="E6E6E6"/>
            <w:vAlign w:val="center"/>
          </w:tcPr>
          <w:p w:rsidR="0037239A" w:rsidRPr="00AF4175" w:rsidRDefault="0037239A" w:rsidP="001C5C97">
            <w:pPr>
              <w:jc w:val="center"/>
              <w:rPr>
                <w:rFonts w:ascii="Arial" w:hAnsi="Arial" w:cs="Arial"/>
                <w:b/>
                <w:bCs/>
                <w:sz w:val="24"/>
                <w:szCs w:val="24"/>
                <w:lang w:bidi="ar-EG"/>
              </w:rPr>
            </w:pPr>
          </w:p>
        </w:tc>
        <w:tc>
          <w:tcPr>
            <w:tcW w:w="708" w:type="dxa"/>
            <w:gridSpan w:val="2"/>
            <w:shd w:val="clear" w:color="auto" w:fill="E6E6E6"/>
            <w:vAlign w:val="center"/>
          </w:tcPr>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نظرى</w:t>
            </w:r>
          </w:p>
        </w:tc>
        <w:tc>
          <w:tcPr>
            <w:tcW w:w="709" w:type="dxa"/>
            <w:gridSpan w:val="2"/>
            <w:shd w:val="clear" w:color="auto" w:fill="E6E6E6"/>
            <w:vAlign w:val="center"/>
          </w:tcPr>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تطبيقى</w:t>
            </w:r>
          </w:p>
        </w:tc>
        <w:tc>
          <w:tcPr>
            <w:tcW w:w="709" w:type="dxa"/>
            <w:gridSpan w:val="2"/>
            <w:shd w:val="clear" w:color="auto" w:fill="E6E6E6"/>
            <w:vAlign w:val="center"/>
          </w:tcPr>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مجموع</w:t>
            </w:r>
          </w:p>
        </w:tc>
        <w:tc>
          <w:tcPr>
            <w:tcW w:w="992" w:type="dxa"/>
            <w:gridSpan w:val="2"/>
            <w:shd w:val="clear" w:color="auto" w:fill="E6E6E6"/>
            <w:vAlign w:val="center"/>
          </w:tcPr>
          <w:p w:rsidR="0037239A" w:rsidRPr="00AF4175" w:rsidRDefault="0037239A" w:rsidP="001C5C97">
            <w:pPr>
              <w:jc w:val="center"/>
              <w:rPr>
                <w:rFonts w:ascii="Arial" w:hAnsi="Arial" w:cs="Arial"/>
                <w:b/>
                <w:bCs/>
                <w:sz w:val="24"/>
                <w:szCs w:val="24"/>
                <w:rtl/>
                <w:lang w:bidi="ar-EG"/>
              </w:rPr>
            </w:pPr>
            <w:r w:rsidRPr="00AF4175">
              <w:rPr>
                <w:rFonts w:ascii="Arial" w:hAnsi="Arial" w:cs="Arial"/>
                <w:b/>
                <w:bCs/>
                <w:sz w:val="24"/>
                <w:szCs w:val="24"/>
                <w:rtl/>
                <w:lang w:bidi="ar-EG"/>
              </w:rPr>
              <w:t>اعمال</w:t>
            </w:r>
          </w:p>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السنه</w:t>
            </w:r>
          </w:p>
        </w:tc>
        <w:tc>
          <w:tcPr>
            <w:tcW w:w="851" w:type="dxa"/>
            <w:gridSpan w:val="2"/>
            <w:shd w:val="clear" w:color="auto" w:fill="E6E6E6"/>
            <w:vAlign w:val="center"/>
          </w:tcPr>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lang w:bidi="ar-EG"/>
              </w:rPr>
              <w:t>التحريرى</w:t>
            </w:r>
          </w:p>
        </w:tc>
        <w:tc>
          <w:tcPr>
            <w:tcW w:w="850" w:type="dxa"/>
            <w:gridSpan w:val="2"/>
            <w:vMerge/>
            <w:shd w:val="clear" w:color="auto" w:fill="E6E6E6"/>
            <w:vAlign w:val="center"/>
          </w:tcPr>
          <w:p w:rsidR="0037239A" w:rsidRPr="00AF4175" w:rsidRDefault="0037239A" w:rsidP="001C5C97">
            <w:pPr>
              <w:jc w:val="center"/>
              <w:rPr>
                <w:rFonts w:ascii="Arial" w:hAnsi="Arial" w:cs="Arial"/>
                <w:b/>
                <w:bCs/>
                <w:sz w:val="24"/>
                <w:szCs w:val="24"/>
                <w:lang w:bidi="ar-EG"/>
              </w:rPr>
            </w:pPr>
          </w:p>
        </w:tc>
        <w:tc>
          <w:tcPr>
            <w:tcW w:w="992" w:type="dxa"/>
            <w:gridSpan w:val="2"/>
            <w:vMerge/>
            <w:shd w:val="clear" w:color="auto" w:fill="E6E6E6"/>
            <w:vAlign w:val="center"/>
          </w:tcPr>
          <w:p w:rsidR="0037239A" w:rsidRPr="00AF4175" w:rsidRDefault="0037239A" w:rsidP="001C5C97">
            <w:pPr>
              <w:jc w:val="center"/>
              <w:rPr>
                <w:rFonts w:ascii="Arial" w:hAnsi="Arial" w:cs="Arial"/>
                <w:b/>
                <w:bCs/>
                <w:sz w:val="24"/>
                <w:szCs w:val="24"/>
                <w:lang w:bidi="ar-EG"/>
              </w:rPr>
            </w:pPr>
          </w:p>
        </w:tc>
        <w:tc>
          <w:tcPr>
            <w:tcW w:w="1134" w:type="dxa"/>
            <w:gridSpan w:val="2"/>
            <w:vMerge/>
            <w:shd w:val="clear" w:color="auto" w:fill="E6E6E6"/>
          </w:tcPr>
          <w:p w:rsidR="0037239A" w:rsidRPr="00AF4175" w:rsidRDefault="0037239A" w:rsidP="001C5C97">
            <w:pPr>
              <w:jc w:val="center"/>
              <w:rPr>
                <w:rFonts w:ascii="Arial" w:hAnsi="Arial" w:cs="Arial"/>
                <w:b/>
                <w:bCs/>
                <w:sz w:val="24"/>
                <w:szCs w:val="24"/>
                <w:lang w:bidi="ar-EG"/>
              </w:rPr>
            </w:pPr>
          </w:p>
        </w:tc>
        <w:tc>
          <w:tcPr>
            <w:tcW w:w="1140" w:type="dxa"/>
            <w:gridSpan w:val="2"/>
            <w:vMerge/>
            <w:shd w:val="clear" w:color="auto" w:fill="E6E6E6"/>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405"/>
          <w:jc w:val="center"/>
        </w:trPr>
        <w:tc>
          <w:tcPr>
            <w:tcW w:w="10629" w:type="dxa"/>
            <w:gridSpan w:val="19"/>
          </w:tcPr>
          <w:p w:rsidR="0037239A" w:rsidRPr="00AF4175" w:rsidRDefault="0037239A" w:rsidP="001C5C97">
            <w:pPr>
              <w:rPr>
                <w:rFonts w:ascii="Arial" w:hAnsi="Arial" w:cs="Arial"/>
                <w:b/>
                <w:bCs/>
                <w:sz w:val="24"/>
                <w:szCs w:val="24"/>
                <w:u w:val="single"/>
                <w:lang w:bidi="ar-EG"/>
              </w:rPr>
            </w:pPr>
            <w:r w:rsidRPr="00AF4175">
              <w:rPr>
                <w:rFonts w:ascii="Arial" w:hAnsi="Arial" w:cs="Arial"/>
                <w:b/>
                <w:bCs/>
                <w:sz w:val="24"/>
                <w:szCs w:val="24"/>
                <w:rtl/>
                <w:lang w:bidi="ar-EG"/>
              </w:rPr>
              <w:t xml:space="preserve">    </w:t>
            </w:r>
            <w:r w:rsidRPr="00AF4175">
              <w:rPr>
                <w:rFonts w:ascii="Arial" w:hAnsi="Arial" w:cs="Arial"/>
                <w:b/>
                <w:bCs/>
                <w:sz w:val="24"/>
                <w:szCs w:val="24"/>
                <w:u w:val="single"/>
                <w:rtl/>
                <w:lang w:bidi="ar-EG"/>
              </w:rPr>
              <w:t>الفصل الدراسى الأول</w:t>
            </w:r>
          </w:p>
        </w:tc>
      </w:tr>
      <w:tr w:rsidR="0037239A" w:rsidRPr="00AF4175" w:rsidTr="001C5C97">
        <w:trPr>
          <w:trHeight w:val="553"/>
          <w:jc w:val="center"/>
        </w:trPr>
        <w:tc>
          <w:tcPr>
            <w:tcW w:w="2554"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1-محاسبة ادارية وموازنات</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w:t>
            </w:r>
          </w:p>
        </w:tc>
        <w:tc>
          <w:tcPr>
            <w:tcW w:w="708"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3</w:t>
            </w:r>
          </w:p>
        </w:tc>
        <w:tc>
          <w:tcPr>
            <w:tcW w:w="993"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5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5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9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34"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129" w:type="dxa"/>
          </w:tcPr>
          <w:p w:rsidR="0037239A" w:rsidRPr="00AF4175" w:rsidRDefault="0037239A" w:rsidP="001C5C97">
            <w:pPr>
              <w:jc w:val="center"/>
              <w:rPr>
                <w:rFonts w:ascii="Arial" w:hAnsi="Arial" w:cs="Arial"/>
                <w:sz w:val="24"/>
                <w:szCs w:val="24"/>
                <w:lang w:bidi="ar-EG"/>
              </w:rPr>
            </w:pPr>
          </w:p>
        </w:tc>
      </w:tr>
      <w:tr w:rsidR="0037239A" w:rsidRPr="00AF4175" w:rsidTr="001C5C97">
        <w:trPr>
          <w:trHeight w:val="477"/>
          <w:jc w:val="center"/>
        </w:trPr>
        <w:tc>
          <w:tcPr>
            <w:tcW w:w="2554"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2-محاسبة التكاليف انظمة تطبيقية</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w:t>
            </w:r>
          </w:p>
        </w:tc>
        <w:tc>
          <w:tcPr>
            <w:tcW w:w="708"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3</w:t>
            </w:r>
          </w:p>
        </w:tc>
        <w:tc>
          <w:tcPr>
            <w:tcW w:w="993"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5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5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9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34"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129" w:type="dxa"/>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645"/>
          <w:jc w:val="center"/>
        </w:trPr>
        <w:tc>
          <w:tcPr>
            <w:tcW w:w="2554"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3-محاسبة ضريبية (2)</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9" w:type="dxa"/>
            <w:gridSpan w:val="2"/>
            <w:vAlign w:val="center"/>
          </w:tcPr>
          <w:p w:rsidR="0037239A" w:rsidRPr="00AF4175" w:rsidRDefault="0037239A" w:rsidP="001C5C97">
            <w:pPr>
              <w:jc w:val="center"/>
              <w:rPr>
                <w:rFonts w:ascii="Arial" w:hAnsi="Arial" w:cs="Arial"/>
                <w:b/>
                <w:bCs/>
                <w:sz w:val="24"/>
                <w:szCs w:val="24"/>
                <w:lang w:bidi="ar-EG"/>
              </w:rPr>
            </w:pPr>
            <w:r w:rsidRPr="00AF4175">
              <w:rPr>
                <w:rFonts w:ascii="Arial" w:hAnsi="Arial" w:cs="Arial"/>
                <w:b/>
                <w:bCs/>
                <w:sz w:val="24"/>
                <w:szCs w:val="24"/>
                <w:rtl/>
              </w:rPr>
              <w:t>1</w:t>
            </w:r>
          </w:p>
        </w:tc>
        <w:tc>
          <w:tcPr>
            <w:tcW w:w="708"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3</w:t>
            </w:r>
          </w:p>
        </w:tc>
        <w:tc>
          <w:tcPr>
            <w:tcW w:w="993"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5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5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9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34"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129" w:type="dxa"/>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429"/>
          <w:jc w:val="center"/>
        </w:trPr>
        <w:tc>
          <w:tcPr>
            <w:tcW w:w="2554"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4-محاسبة متخصصة</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w:t>
            </w:r>
          </w:p>
        </w:tc>
        <w:tc>
          <w:tcPr>
            <w:tcW w:w="708"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3</w:t>
            </w:r>
          </w:p>
        </w:tc>
        <w:tc>
          <w:tcPr>
            <w:tcW w:w="993"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5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5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9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34"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129" w:type="dxa"/>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470"/>
          <w:jc w:val="center"/>
        </w:trPr>
        <w:tc>
          <w:tcPr>
            <w:tcW w:w="2554"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5-الادارة المالية</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w:t>
            </w:r>
          </w:p>
        </w:tc>
        <w:tc>
          <w:tcPr>
            <w:tcW w:w="708"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3</w:t>
            </w:r>
          </w:p>
        </w:tc>
        <w:tc>
          <w:tcPr>
            <w:tcW w:w="993"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5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5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9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34"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129" w:type="dxa"/>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535"/>
          <w:jc w:val="center"/>
        </w:trPr>
        <w:tc>
          <w:tcPr>
            <w:tcW w:w="2554"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6-دراسة متخصصة بلغة اجنبية</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8"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4</w:t>
            </w:r>
          </w:p>
        </w:tc>
        <w:tc>
          <w:tcPr>
            <w:tcW w:w="993"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5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5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9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34"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129" w:type="dxa"/>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397"/>
          <w:jc w:val="center"/>
        </w:trPr>
        <w:tc>
          <w:tcPr>
            <w:tcW w:w="2554"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إجمالي</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12</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w:t>
            </w:r>
          </w:p>
        </w:tc>
        <w:tc>
          <w:tcPr>
            <w:tcW w:w="708"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993"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85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85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99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1134"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1129" w:type="dxa"/>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417"/>
          <w:jc w:val="center"/>
        </w:trPr>
        <w:tc>
          <w:tcPr>
            <w:tcW w:w="10629" w:type="dxa"/>
            <w:gridSpan w:val="19"/>
          </w:tcPr>
          <w:p w:rsidR="0037239A" w:rsidRPr="00AF4175" w:rsidRDefault="0037239A" w:rsidP="001C5C97">
            <w:pPr>
              <w:rPr>
                <w:rFonts w:ascii="Arial" w:hAnsi="Arial" w:cs="Arial"/>
                <w:b/>
                <w:bCs/>
                <w:sz w:val="24"/>
                <w:szCs w:val="24"/>
                <w:lang w:bidi="ar-EG"/>
              </w:rPr>
            </w:pPr>
            <w:r w:rsidRPr="00AF4175">
              <w:rPr>
                <w:rFonts w:ascii="Arial" w:hAnsi="Arial" w:cs="Arial"/>
                <w:b/>
                <w:bCs/>
                <w:sz w:val="24"/>
                <w:szCs w:val="24"/>
                <w:u w:val="single"/>
                <w:rtl/>
                <w:lang w:bidi="ar-EG"/>
              </w:rPr>
              <w:t>الفصل الدراسى الثانى</w:t>
            </w:r>
          </w:p>
        </w:tc>
      </w:tr>
      <w:tr w:rsidR="0037239A" w:rsidRPr="00AF4175" w:rsidTr="001C5C97">
        <w:trPr>
          <w:trHeight w:val="645"/>
          <w:jc w:val="center"/>
        </w:trPr>
        <w:tc>
          <w:tcPr>
            <w:tcW w:w="2554"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1-مراجعة (مشاكل تطبيقية)</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_</w:t>
            </w:r>
          </w:p>
        </w:tc>
        <w:tc>
          <w:tcPr>
            <w:tcW w:w="708"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993"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5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5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9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34"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129" w:type="dxa"/>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645"/>
          <w:jc w:val="center"/>
        </w:trPr>
        <w:tc>
          <w:tcPr>
            <w:tcW w:w="2554"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2-دراسة جدوي المشروعات</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w:t>
            </w:r>
          </w:p>
        </w:tc>
        <w:tc>
          <w:tcPr>
            <w:tcW w:w="708"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3</w:t>
            </w:r>
          </w:p>
        </w:tc>
        <w:tc>
          <w:tcPr>
            <w:tcW w:w="993"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5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5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9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34"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129" w:type="dxa"/>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545"/>
          <w:jc w:val="center"/>
        </w:trPr>
        <w:tc>
          <w:tcPr>
            <w:tcW w:w="2554"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3-نظم المعلومات المحاسبية</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w:t>
            </w:r>
          </w:p>
        </w:tc>
        <w:tc>
          <w:tcPr>
            <w:tcW w:w="708"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3</w:t>
            </w:r>
          </w:p>
        </w:tc>
        <w:tc>
          <w:tcPr>
            <w:tcW w:w="993"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5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5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9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34"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129" w:type="dxa"/>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567"/>
          <w:jc w:val="center"/>
        </w:trPr>
        <w:tc>
          <w:tcPr>
            <w:tcW w:w="2554"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4-بحوث العمليات في المحاسبة</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w:t>
            </w:r>
          </w:p>
        </w:tc>
        <w:tc>
          <w:tcPr>
            <w:tcW w:w="708"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3</w:t>
            </w:r>
          </w:p>
        </w:tc>
        <w:tc>
          <w:tcPr>
            <w:tcW w:w="993"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5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5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9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34"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129" w:type="dxa"/>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547"/>
          <w:jc w:val="center"/>
        </w:trPr>
        <w:tc>
          <w:tcPr>
            <w:tcW w:w="2554" w:type="dxa"/>
            <w:gridSpan w:val="2"/>
            <w:vAlign w:val="center"/>
          </w:tcPr>
          <w:p w:rsidR="0037239A" w:rsidRPr="00AF4175" w:rsidRDefault="0037239A" w:rsidP="001C5C97">
            <w:pPr>
              <w:rPr>
                <w:rFonts w:ascii="Arial" w:hAnsi="Arial" w:cs="Arial"/>
                <w:b/>
                <w:bCs/>
                <w:sz w:val="24"/>
                <w:szCs w:val="24"/>
              </w:rPr>
            </w:pPr>
            <w:r w:rsidRPr="00AF4175">
              <w:rPr>
                <w:rFonts w:ascii="Arial" w:hAnsi="Arial" w:cs="Arial"/>
                <w:b/>
                <w:bCs/>
                <w:sz w:val="24"/>
                <w:szCs w:val="24"/>
                <w:rtl/>
              </w:rPr>
              <w:t>5- دراسة تخصصة بلغة اجنبية</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708"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4</w:t>
            </w:r>
          </w:p>
        </w:tc>
        <w:tc>
          <w:tcPr>
            <w:tcW w:w="993"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25</w:t>
            </w:r>
          </w:p>
        </w:tc>
        <w:tc>
          <w:tcPr>
            <w:tcW w:w="85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75</w:t>
            </w:r>
          </w:p>
        </w:tc>
        <w:tc>
          <w:tcPr>
            <w:tcW w:w="85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100</w:t>
            </w:r>
          </w:p>
        </w:tc>
        <w:tc>
          <w:tcPr>
            <w:tcW w:w="99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50</w:t>
            </w:r>
          </w:p>
        </w:tc>
        <w:tc>
          <w:tcPr>
            <w:tcW w:w="1134"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2</w:t>
            </w:r>
          </w:p>
        </w:tc>
        <w:tc>
          <w:tcPr>
            <w:tcW w:w="1129" w:type="dxa"/>
          </w:tcPr>
          <w:p w:rsidR="0037239A" w:rsidRPr="00AF4175" w:rsidRDefault="0037239A" w:rsidP="001C5C97">
            <w:pPr>
              <w:jc w:val="center"/>
              <w:rPr>
                <w:rFonts w:ascii="Arial" w:hAnsi="Arial" w:cs="Arial"/>
                <w:b/>
                <w:bCs/>
                <w:sz w:val="24"/>
                <w:szCs w:val="24"/>
                <w:lang w:bidi="ar-EG"/>
              </w:rPr>
            </w:pPr>
          </w:p>
        </w:tc>
      </w:tr>
      <w:tr w:rsidR="0037239A" w:rsidRPr="00AF4175" w:rsidTr="001C5C97">
        <w:trPr>
          <w:trHeight w:val="405"/>
          <w:jc w:val="center"/>
        </w:trPr>
        <w:tc>
          <w:tcPr>
            <w:tcW w:w="2554"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إجمالي</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10</w:t>
            </w:r>
          </w:p>
        </w:tc>
        <w:tc>
          <w:tcPr>
            <w:tcW w:w="709"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5</w:t>
            </w:r>
          </w:p>
        </w:tc>
        <w:tc>
          <w:tcPr>
            <w:tcW w:w="708"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993"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850"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851"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992"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1134" w:type="dxa"/>
            <w:gridSpan w:val="2"/>
            <w:vAlign w:val="center"/>
          </w:tcPr>
          <w:p w:rsidR="0037239A" w:rsidRPr="00AF4175" w:rsidRDefault="0037239A" w:rsidP="001C5C97">
            <w:pPr>
              <w:jc w:val="center"/>
              <w:rPr>
                <w:rFonts w:ascii="Arial" w:hAnsi="Arial" w:cs="Arial"/>
                <w:b/>
                <w:bCs/>
                <w:sz w:val="24"/>
                <w:szCs w:val="24"/>
              </w:rPr>
            </w:pPr>
            <w:r w:rsidRPr="00AF4175">
              <w:rPr>
                <w:rFonts w:ascii="Arial" w:hAnsi="Arial" w:cs="Arial"/>
                <w:b/>
                <w:bCs/>
                <w:sz w:val="24"/>
                <w:szCs w:val="24"/>
                <w:rtl/>
              </w:rPr>
              <w:t> </w:t>
            </w:r>
          </w:p>
        </w:tc>
        <w:tc>
          <w:tcPr>
            <w:tcW w:w="1129" w:type="dxa"/>
          </w:tcPr>
          <w:p w:rsidR="0037239A" w:rsidRPr="00AF4175" w:rsidRDefault="0037239A" w:rsidP="001C5C97">
            <w:pPr>
              <w:jc w:val="center"/>
              <w:rPr>
                <w:rFonts w:ascii="Arial" w:hAnsi="Arial" w:cs="Arial"/>
                <w:b/>
                <w:bCs/>
                <w:sz w:val="24"/>
                <w:szCs w:val="24"/>
                <w:lang w:bidi="ar-EG"/>
              </w:rPr>
            </w:pPr>
          </w:p>
        </w:tc>
      </w:tr>
    </w:tbl>
    <w:p w:rsidR="0037239A" w:rsidRPr="00F95ED7" w:rsidRDefault="0037239A" w:rsidP="0037239A">
      <w:pPr>
        <w:rPr>
          <w:b/>
          <w:bCs/>
          <w:sz w:val="32"/>
          <w:szCs w:val="32"/>
          <w:u w:val="single"/>
          <w:rtl/>
          <w:lang w:bidi="ar-EG"/>
        </w:rPr>
      </w:pPr>
      <w:r w:rsidRPr="00F95ED7">
        <w:rPr>
          <w:b/>
          <w:bCs/>
          <w:sz w:val="32"/>
          <w:szCs w:val="32"/>
          <w:rtl/>
          <w:lang w:bidi="ar-EG"/>
        </w:rPr>
        <w:t>ملحوظة: مقرر لغة اجنبية و مصطلحات ممتد الفصل الدراسى الأول والثانى ويعقد الامتحان آخر العام</w:t>
      </w:r>
    </w:p>
    <w:p w:rsidR="0037239A" w:rsidRPr="00BD3F1C" w:rsidRDefault="0037239A" w:rsidP="0037239A">
      <w:pPr>
        <w:numPr>
          <w:ilvl w:val="0"/>
          <w:numId w:val="1"/>
        </w:numPr>
        <w:rPr>
          <w:b/>
          <w:bCs/>
          <w:sz w:val="32"/>
          <w:szCs w:val="32"/>
          <w:rtl/>
          <w:lang w:bidi="ar-EG"/>
        </w:rPr>
      </w:pPr>
      <w:r>
        <w:rPr>
          <w:rFonts w:hint="cs"/>
          <w:b/>
          <w:bCs/>
          <w:sz w:val="32"/>
          <w:szCs w:val="32"/>
          <w:rtl/>
          <w:lang w:bidi="ar-EG"/>
        </w:rPr>
        <w:t>يدرس الطلاب فى الفصل الدراسى الاول مادة السكان والبيئة وحقوق الانسان وهى مادة لا تضاف الى المجموع ولا يتخرج الطالب قبل النجاح فيها وهى من 100 درجة</w:t>
      </w:r>
    </w:p>
    <w:p w:rsidR="00791099" w:rsidRDefault="00791099">
      <w:pPr>
        <w:rPr>
          <w:lang w:bidi="ar-EG"/>
        </w:rPr>
      </w:pPr>
    </w:p>
    <w:sectPr w:rsidR="007910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ransparent">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E6623"/>
    <w:multiLevelType w:val="hybridMultilevel"/>
    <w:tmpl w:val="5058A85E"/>
    <w:lvl w:ilvl="0" w:tplc="141CD350">
      <w:start w:val="5"/>
      <w:numFmt w:val="bullet"/>
      <w:lvlText w:val="-"/>
      <w:lvlJc w:val="left"/>
      <w:pPr>
        <w:ind w:left="360" w:hanging="360"/>
      </w:pPr>
      <w:rPr>
        <w:rFonts w:ascii="Arabic Transparent" w:eastAsia="Times New Roman" w:hAnsi="Arabic Transparent"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9A"/>
    <w:rsid w:val="0037239A"/>
    <w:rsid w:val="00483860"/>
    <w:rsid w:val="00791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9A"/>
    <w:pPr>
      <w:bidi/>
      <w:spacing w:after="0" w:line="240" w:lineRule="auto"/>
    </w:pPr>
    <w:rPr>
      <w:rFonts w:ascii="Times New Roman" w:eastAsia="Times New Roman" w:hAnsi="Times New Roman" w:cs="Traditional Arabic"/>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9A"/>
    <w:pPr>
      <w:bidi/>
      <w:spacing w:after="0" w:line="240" w:lineRule="auto"/>
    </w:pPr>
    <w:rPr>
      <w:rFonts w:ascii="Times New Roman" w:eastAsia="Times New Roman" w:hAnsi="Times New Roman" w:cs="Traditional Arabic"/>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Samah</dc:creator>
  <cp:lastModifiedBy>Samah</cp:lastModifiedBy>
  <cp:revision>2</cp:revision>
  <dcterms:created xsi:type="dcterms:W3CDTF">2016-07-27T11:27:00Z</dcterms:created>
  <dcterms:modified xsi:type="dcterms:W3CDTF">2016-07-27T11:56:00Z</dcterms:modified>
</cp:coreProperties>
</file>